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148"/>
        <w:gridCol w:w="4174"/>
      </w:tblGrid>
      <w:tr w:rsidR="0017337A" w:rsidRPr="00056880" w:rsidTr="00865289">
        <w:trPr>
          <w:trHeight w:val="5571"/>
        </w:trPr>
        <w:tc>
          <w:tcPr>
            <w:tcW w:w="5148" w:type="dxa"/>
          </w:tcPr>
          <w:p w:rsidR="0017337A" w:rsidRPr="00865289" w:rsidRDefault="0017337A" w:rsidP="00865289">
            <w:pPr>
              <w:spacing w:line="252" w:lineRule="auto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733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69F0AD" wp14:editId="1242DD97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Департамент социального развития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Ханты-Мансийского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>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>КАЗЕННОЕ УЧРЕЖДЕНИЕ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ХАНТЫ-МАНСИЙСКОГО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  <w:sz w:val="28"/>
                <w:szCs w:val="28"/>
              </w:rPr>
            </w:pPr>
            <w:r w:rsidRPr="0017337A">
              <w:rPr>
                <w:b/>
                <w:bCs/>
                <w:color w:val="1F1A17"/>
              </w:rPr>
              <w:t>«ЦЕНТР СОЦИАЛЬНЫХ ВЫПЛАТ</w:t>
            </w:r>
            <w:r w:rsidRPr="0017337A">
              <w:rPr>
                <w:b/>
                <w:bCs/>
                <w:color w:val="1F1A17"/>
                <w:sz w:val="28"/>
                <w:szCs w:val="28"/>
              </w:rPr>
              <w:t>»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20"/>
                <w:szCs w:val="20"/>
              </w:rPr>
            </w:pPr>
            <w:r w:rsidRPr="0017337A">
              <w:rPr>
                <w:b/>
                <w:bCs/>
                <w:snapToGrid w:val="0"/>
                <w:color w:val="1F1A17"/>
              </w:rPr>
              <w:t>ФИЛИАЛ В ГОРОДЕ НЯГАНИ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8"/>
                <w:szCs w:val="8"/>
              </w:rPr>
            </w:pPr>
          </w:p>
          <w:p w:rsidR="0017337A" w:rsidRPr="0017337A" w:rsidRDefault="0017337A" w:rsidP="0017337A">
            <w:pPr>
              <w:jc w:val="center"/>
            </w:pPr>
            <w:r w:rsidRPr="0017337A">
              <w:t xml:space="preserve">микрорайон 2, дом </w:t>
            </w:r>
            <w:smartTag w:uri="urn:schemas-microsoft-com:office:smarttags" w:element="metricconverter">
              <w:smartTagPr>
                <w:attr w:name="ProductID" w:val="41, г"/>
              </w:smartTagPr>
              <w:r w:rsidRPr="0017337A">
                <w:t>41, г</w:t>
              </w:r>
            </w:smartTag>
            <w:r w:rsidRPr="0017337A">
              <w:t xml:space="preserve">. Нягань, 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Ханты-Мансийский автономный округ – Югра (Тюменская область), 628181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тел/факс (34672) 6-01-21</w:t>
            </w:r>
          </w:p>
          <w:p w:rsidR="0017337A" w:rsidRPr="00CC1857" w:rsidRDefault="0017337A" w:rsidP="0017337A">
            <w:pPr>
              <w:jc w:val="center"/>
              <w:rPr>
                <w:lang w:val="en-US"/>
              </w:rPr>
            </w:pPr>
            <w:proofErr w:type="gramStart"/>
            <w:r w:rsidRPr="0017337A">
              <w:t>Е</w:t>
            </w:r>
            <w:proofErr w:type="gramEnd"/>
            <w:r w:rsidRPr="00CC1857">
              <w:rPr>
                <w:lang w:val="en-US"/>
              </w:rPr>
              <w:t>-</w:t>
            </w:r>
            <w:r w:rsidRPr="0017337A">
              <w:rPr>
                <w:lang w:val="en-US"/>
              </w:rPr>
              <w:t>mail</w:t>
            </w:r>
            <w:r w:rsidRPr="00CC1857">
              <w:rPr>
                <w:lang w:val="en-US"/>
              </w:rPr>
              <w:t xml:space="preserve">: </w:t>
            </w:r>
            <w:hyperlink r:id="rId10" w:history="1">
              <w:r w:rsidR="00CC1857" w:rsidRPr="00330208">
                <w:rPr>
                  <w:rStyle w:val="ab"/>
                  <w:lang w:val="en-US"/>
                </w:rPr>
                <w:t>Nyagcsv@admhmao.ru</w:t>
              </w:r>
            </w:hyperlink>
            <w:r w:rsidRPr="00CC1857">
              <w:rPr>
                <w:b/>
                <w:color w:val="000000"/>
                <w:lang w:val="en-US"/>
              </w:rPr>
              <w:t xml:space="preserve"> </w:t>
            </w:r>
            <w:hyperlink r:id="rId11" w:history="1"/>
          </w:p>
          <w:p w:rsidR="003A3449" w:rsidRPr="003A3449" w:rsidRDefault="003A3449" w:rsidP="003A3449">
            <w:pPr>
              <w:spacing w:line="360" w:lineRule="auto"/>
              <w:jc w:val="center"/>
              <w:rPr>
                <w:sz w:val="16"/>
                <w:szCs w:val="16"/>
                <w:u w:val="single"/>
              </w:rPr>
            </w:pPr>
          </w:p>
          <w:p w:rsidR="0017337A" w:rsidRPr="00186525" w:rsidRDefault="003A3449" w:rsidP="003A3449">
            <w:pPr>
              <w:spacing w:line="360" w:lineRule="auto"/>
              <w:jc w:val="center"/>
            </w:pPr>
            <w:r>
              <w:rPr>
                <w:u w:val="single"/>
              </w:rPr>
              <w:t>19</w:t>
            </w:r>
            <w:r w:rsidR="008117F9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8117F9" w:rsidRPr="007A10A1">
              <w:rPr>
                <w:u w:val="single"/>
              </w:rPr>
              <w:t>.201</w:t>
            </w:r>
            <w:r w:rsidR="008117F9">
              <w:rPr>
                <w:u w:val="single"/>
              </w:rPr>
              <w:t>9</w:t>
            </w:r>
            <w:r w:rsidR="007476C2">
              <w:rPr>
                <w:u w:val="single"/>
              </w:rPr>
              <w:t xml:space="preserve"> года 15/05-Исх-№ 424</w:t>
            </w:r>
            <w:bookmarkStart w:id="0" w:name="_GoBack"/>
            <w:bookmarkEnd w:id="0"/>
            <w:r w:rsidR="008117F9" w:rsidRPr="007A10A1">
              <w:rPr>
                <w:u w:val="single"/>
              </w:rPr>
              <w:t xml:space="preserve">     </w:t>
            </w:r>
          </w:p>
        </w:tc>
        <w:tc>
          <w:tcPr>
            <w:tcW w:w="4174" w:type="dxa"/>
          </w:tcPr>
          <w:p w:rsidR="0017337A" w:rsidRPr="00056880" w:rsidRDefault="0017337A" w:rsidP="0017337A">
            <w:pPr>
              <w:rPr>
                <w:sz w:val="28"/>
                <w:szCs w:val="28"/>
                <w:highlight w:val="yellow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39CA" w:rsidRPr="0085497A" w:rsidRDefault="000C76CF" w:rsidP="00A539CA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Главе администрации поселения</w:t>
            </w:r>
          </w:p>
          <w:p w:rsidR="0017337A" w:rsidRDefault="003A3449" w:rsidP="00F56191">
            <w:pPr>
              <w:jc w:val="right"/>
              <w:rPr>
                <w:sz w:val="28"/>
                <w:szCs w:val="28"/>
              </w:rPr>
            </w:pPr>
            <w:r w:rsidRPr="003A3449">
              <w:rPr>
                <w:sz w:val="28"/>
                <w:szCs w:val="28"/>
              </w:rPr>
              <w:t>Октябрьского района</w:t>
            </w:r>
          </w:p>
          <w:p w:rsidR="001F1834" w:rsidRPr="00056880" w:rsidRDefault="001F1834" w:rsidP="00F561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69777C" w:rsidRDefault="0069777C" w:rsidP="00865289">
      <w:pPr>
        <w:rPr>
          <w:rFonts w:eastAsia="Calibri"/>
          <w:sz w:val="28"/>
          <w:szCs w:val="28"/>
          <w:lang w:eastAsia="en-US"/>
        </w:rPr>
      </w:pPr>
    </w:p>
    <w:p w:rsidR="00555B41" w:rsidRDefault="00555B41" w:rsidP="00405FE7">
      <w:pPr>
        <w:jc w:val="right"/>
        <w:rPr>
          <w:sz w:val="28"/>
          <w:szCs w:val="28"/>
        </w:rPr>
      </w:pPr>
    </w:p>
    <w:p w:rsidR="003A3449" w:rsidRPr="00973047" w:rsidRDefault="003A3449" w:rsidP="003A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DEC">
        <w:rPr>
          <w:sz w:val="28"/>
          <w:szCs w:val="28"/>
        </w:rPr>
        <w:t xml:space="preserve"> целью проведения информационно-разъяснительной работы среди населения проси</w:t>
      </w:r>
      <w:r>
        <w:rPr>
          <w:sz w:val="28"/>
          <w:szCs w:val="28"/>
        </w:rPr>
        <w:t>м</w:t>
      </w:r>
      <w:r w:rsidRPr="00F35DEC">
        <w:rPr>
          <w:sz w:val="28"/>
          <w:szCs w:val="28"/>
        </w:rPr>
        <w:t xml:space="preserve"> организовать разм</w:t>
      </w:r>
      <w:r>
        <w:rPr>
          <w:sz w:val="28"/>
          <w:szCs w:val="28"/>
        </w:rPr>
        <w:t xml:space="preserve">ещение прилагаемой информации </w:t>
      </w:r>
      <w:r w:rsidRPr="00445E0B">
        <w:rPr>
          <w:sz w:val="28"/>
          <w:szCs w:val="28"/>
        </w:rPr>
        <w:t>на сайте Администрации</w:t>
      </w:r>
      <w:r w:rsidR="00905031">
        <w:rPr>
          <w:sz w:val="28"/>
          <w:szCs w:val="28"/>
        </w:rPr>
        <w:t xml:space="preserve"> и в местах посещения граждан</w:t>
      </w:r>
      <w:r>
        <w:rPr>
          <w:sz w:val="28"/>
          <w:szCs w:val="28"/>
        </w:rPr>
        <w:t>:</w:t>
      </w:r>
    </w:p>
    <w:p w:rsidR="003A3449" w:rsidRPr="00650564" w:rsidRDefault="003A3449" w:rsidP="003A3449">
      <w:pPr>
        <w:ind w:firstLine="708"/>
        <w:jc w:val="both"/>
        <w:rPr>
          <w:sz w:val="28"/>
          <w:szCs w:val="28"/>
        </w:rPr>
      </w:pPr>
    </w:p>
    <w:p w:rsidR="003A3449" w:rsidRPr="00650564" w:rsidRDefault="003A3449" w:rsidP="003A3449">
      <w:pPr>
        <w:pStyle w:val="ad"/>
        <w:tabs>
          <w:tab w:val="left" w:pos="5445"/>
        </w:tabs>
        <w:jc w:val="center"/>
        <w:rPr>
          <w:rFonts w:ascii="Times New Roman" w:hAnsi="Times New Roman"/>
          <w:bCs/>
          <w:sz w:val="28"/>
          <w:szCs w:val="28"/>
        </w:rPr>
      </w:pPr>
      <w:r w:rsidRPr="00650564">
        <w:rPr>
          <w:rFonts w:ascii="Times New Roman" w:hAnsi="Times New Roman"/>
          <w:sz w:val="28"/>
          <w:szCs w:val="28"/>
        </w:rPr>
        <w:t>«</w:t>
      </w:r>
      <w:r w:rsidRPr="000B64E6">
        <w:rPr>
          <w:rFonts w:ascii="Times New Roman" w:hAnsi="Times New Roman"/>
          <w:b/>
          <w:sz w:val="28"/>
          <w:szCs w:val="28"/>
        </w:rPr>
        <w:t xml:space="preserve">Предоставление компенсации расходов на оплату за услуги </w:t>
      </w:r>
      <w:r>
        <w:rPr>
          <w:rFonts w:ascii="Times New Roman" w:hAnsi="Times New Roman"/>
          <w:b/>
          <w:sz w:val="28"/>
          <w:szCs w:val="28"/>
        </w:rPr>
        <w:br/>
      </w:r>
      <w:r w:rsidRPr="000B64E6">
        <w:rPr>
          <w:rFonts w:ascii="Times New Roman" w:hAnsi="Times New Roman"/>
          <w:b/>
          <w:sz w:val="28"/>
          <w:szCs w:val="28"/>
        </w:rPr>
        <w:t xml:space="preserve">по обращению с </w:t>
      </w:r>
      <w:r>
        <w:rPr>
          <w:rFonts w:ascii="Times New Roman" w:hAnsi="Times New Roman"/>
          <w:b/>
          <w:sz w:val="28"/>
          <w:szCs w:val="28"/>
        </w:rPr>
        <w:t>ТКО</w:t>
      </w:r>
    </w:p>
    <w:p w:rsidR="003A3449" w:rsidRDefault="003A3449" w:rsidP="003A3449">
      <w:pPr>
        <w:rPr>
          <w:sz w:val="28"/>
          <w:szCs w:val="28"/>
        </w:rPr>
      </w:pPr>
    </w:p>
    <w:p w:rsidR="003A3449" w:rsidRPr="00100B07" w:rsidRDefault="003A3449" w:rsidP="003A34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00B07">
        <w:rPr>
          <w:sz w:val="28"/>
          <w:szCs w:val="28"/>
        </w:rPr>
        <w:t xml:space="preserve">С 1 января 2019 года в России начала действовать новая система </w:t>
      </w:r>
      <w:r w:rsidRPr="000B64E6">
        <w:rPr>
          <w:sz w:val="28"/>
          <w:szCs w:val="28"/>
        </w:rPr>
        <w:t>обращения с твердыми коммунальными отходами</w:t>
      </w:r>
      <w:r>
        <w:rPr>
          <w:sz w:val="28"/>
          <w:szCs w:val="28"/>
        </w:rPr>
        <w:t xml:space="preserve"> (ТКО)</w:t>
      </w:r>
      <w:r w:rsidRPr="000B64E6">
        <w:rPr>
          <w:sz w:val="28"/>
          <w:szCs w:val="28"/>
        </w:rPr>
        <w:t>, призванная навести</w:t>
      </w:r>
      <w:r w:rsidRPr="00100B07">
        <w:rPr>
          <w:sz w:val="28"/>
          <w:szCs w:val="28"/>
        </w:rPr>
        <w:t xml:space="preserve"> порядок с мусором в стране. Принципиально поменялась и система оплаты за мусор. Эта услуга стала коммунальной, а не жилищной, как раньше. Если раньше </w:t>
      </w:r>
      <w:r>
        <w:rPr>
          <w:sz w:val="28"/>
          <w:szCs w:val="28"/>
        </w:rPr>
        <w:t>граждане</w:t>
      </w:r>
      <w:r w:rsidRPr="00100B07">
        <w:rPr>
          <w:sz w:val="28"/>
          <w:szCs w:val="28"/>
        </w:rPr>
        <w:t xml:space="preserve"> платили исходя из площади своего жилья, сейчас будут платить по количеству зарегистрированных в квартире человек.</w:t>
      </w:r>
    </w:p>
    <w:p w:rsidR="003A3449" w:rsidRPr="007029DA" w:rsidRDefault="003A3449" w:rsidP="003A3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Pr="007029DA">
        <w:rPr>
          <w:sz w:val="28"/>
          <w:szCs w:val="28"/>
        </w:rPr>
        <w:t>омпенсаци</w:t>
      </w:r>
      <w:r>
        <w:rPr>
          <w:sz w:val="28"/>
          <w:szCs w:val="28"/>
        </w:rPr>
        <w:t>и</w:t>
      </w:r>
      <w:r w:rsidRPr="007029DA">
        <w:rPr>
          <w:sz w:val="28"/>
          <w:szCs w:val="28"/>
        </w:rPr>
        <w:t xml:space="preserve"> расходов на опла</w:t>
      </w:r>
      <w:r>
        <w:rPr>
          <w:sz w:val="28"/>
          <w:szCs w:val="28"/>
        </w:rPr>
        <w:t xml:space="preserve">ту коммунальных услуг входит </w:t>
      </w:r>
      <w:r w:rsidRPr="007029DA">
        <w:rPr>
          <w:sz w:val="28"/>
          <w:szCs w:val="28"/>
        </w:rPr>
        <w:t xml:space="preserve">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</w:t>
      </w:r>
      <w:r>
        <w:rPr>
          <w:sz w:val="28"/>
          <w:szCs w:val="28"/>
        </w:rPr>
        <w:t xml:space="preserve">а также </w:t>
      </w:r>
      <w:r w:rsidRPr="007029DA">
        <w:rPr>
          <w:sz w:val="28"/>
          <w:szCs w:val="28"/>
        </w:rPr>
        <w:t>обращение с твердыми коммунальными отходами.</w:t>
      </w:r>
    </w:p>
    <w:p w:rsidR="003A3449" w:rsidRDefault="003A3449" w:rsidP="003A3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компенсацию расходов на оплату коммунальных услуг, в том числе за услуги по обращению с ТКО имеют граждане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 числа следующих категорий граждан: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инвалиды и участники Великой Отечественной войны 1941-1945 гг.;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труженики тыла;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лица, награжденные знаком «Жителю блокадного Ленинграда», ставшие инвалидами;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бывшие узники фашистских концлагерей;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семей погибших (умерших) инвалидов (участников) Великой Отечественной войны 1941-1945 гг.;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члены семей погибших (умерших) ветеранов боевых действий; 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граждане, пострадавшие от воздействия радиации;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инвалиды 1,2,3 групп  и дети-инвалиды в </w:t>
      </w:r>
      <w:proofErr w:type="gramStart"/>
      <w:r>
        <w:rPr>
          <w:bCs/>
          <w:color w:val="000000"/>
          <w:sz w:val="28"/>
          <w:szCs w:val="28"/>
        </w:rPr>
        <w:t>возрасте</w:t>
      </w:r>
      <w:proofErr w:type="gramEnd"/>
      <w:r>
        <w:rPr>
          <w:bCs/>
          <w:color w:val="000000"/>
          <w:sz w:val="28"/>
          <w:szCs w:val="28"/>
        </w:rPr>
        <w:t xml:space="preserve"> до 18 лет;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реабилитированные лица и лица, пострадавшие от политических репрессий;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ветераны труда и лица, приравненные к ним по состоянию на 31.12.2004;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ветераны труда Ханты-Мансийского автономного округа – Югры;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многодетные семьи;</w:t>
      </w:r>
    </w:p>
    <w:p w:rsidR="003A3449" w:rsidRDefault="003A3449" w:rsidP="003A34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граждане, проживающие и работающие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спорта.</w:t>
      </w:r>
    </w:p>
    <w:p w:rsidR="003A3449" w:rsidRDefault="003A3449" w:rsidP="003A3449">
      <w:pPr>
        <w:ind w:firstLine="708"/>
        <w:jc w:val="both"/>
        <w:rPr>
          <w:sz w:val="28"/>
          <w:szCs w:val="28"/>
        </w:rPr>
      </w:pPr>
      <w:r w:rsidRPr="0017168C">
        <w:rPr>
          <w:sz w:val="28"/>
          <w:szCs w:val="28"/>
        </w:rPr>
        <w:t>Для тружеников тыла размер компенсации составляет 100% исходя из нормативов накопления ТКО, установленных органами местного самоуправления муниципальных образований автономного округа и</w:t>
      </w:r>
      <w:r>
        <w:rPr>
          <w:sz w:val="28"/>
          <w:szCs w:val="28"/>
        </w:rPr>
        <w:t xml:space="preserve"> единого тарифа на услугу по обращению с ТКО, установленного Региональной службой по тарифам Югры, для иных категорий граждан – 50%.</w:t>
      </w:r>
    </w:p>
    <w:p w:rsidR="003A3449" w:rsidRDefault="003A3449" w:rsidP="003A3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предоставляется с учетом членов семьи многодетным семьям и семьям с детьми-инвалидами.</w:t>
      </w:r>
    </w:p>
    <w:p w:rsidR="003A3449" w:rsidRPr="006F09A8" w:rsidRDefault="003A3449" w:rsidP="003A3449">
      <w:pPr>
        <w:ind w:firstLine="708"/>
        <w:jc w:val="both"/>
        <w:rPr>
          <w:sz w:val="28"/>
          <w:szCs w:val="28"/>
        </w:rPr>
      </w:pPr>
      <w:r w:rsidRPr="006F09A8">
        <w:rPr>
          <w:sz w:val="28"/>
          <w:szCs w:val="28"/>
        </w:rPr>
        <w:t>Те жильцы, у кого плата за коммунальные услуги превышает 22 процента от совокупного дохода семьи, могут обратиться за субсидией</w:t>
      </w:r>
      <w:r>
        <w:rPr>
          <w:sz w:val="28"/>
          <w:szCs w:val="28"/>
        </w:rPr>
        <w:t xml:space="preserve"> на оплату жилого помещения и коммунальных услуг</w:t>
      </w:r>
      <w:r w:rsidRPr="006F09A8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 социальных выплат по месту жительства</w:t>
      </w:r>
      <w:r w:rsidRPr="006F09A8">
        <w:rPr>
          <w:sz w:val="28"/>
          <w:szCs w:val="28"/>
        </w:rPr>
        <w:t>.</w:t>
      </w:r>
    </w:p>
    <w:p w:rsidR="003A3449" w:rsidRPr="00316F41" w:rsidRDefault="003A3449" w:rsidP="003A34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3449" w:rsidRPr="00C64204" w:rsidRDefault="003A3449" w:rsidP="003A3449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 w:rsidRPr="00C64204">
        <w:rPr>
          <w:rStyle w:val="FontStyle11"/>
          <w:rFonts w:eastAsia="Calibri"/>
          <w:sz w:val="28"/>
          <w:szCs w:val="28"/>
        </w:rPr>
        <w:t xml:space="preserve">Подробную информацию можно узнать по телефонам: 8 (34672)6-74-97, </w:t>
      </w:r>
      <w:r>
        <w:rPr>
          <w:rStyle w:val="FontStyle11"/>
          <w:rFonts w:eastAsia="Calibri"/>
          <w:sz w:val="28"/>
          <w:szCs w:val="28"/>
        </w:rPr>
        <w:br/>
      </w:r>
      <w:r w:rsidRPr="00C64204">
        <w:rPr>
          <w:rStyle w:val="FontStyle11"/>
          <w:rFonts w:eastAsia="Calibri"/>
          <w:sz w:val="28"/>
          <w:szCs w:val="28"/>
        </w:rPr>
        <w:t>8 (34672)6-02-25.</w:t>
      </w: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Pr="00316F41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2"/>
      </w:tblGrid>
      <w:tr w:rsidR="003A3449" w:rsidRPr="006E1850" w:rsidTr="00226AFA">
        <w:trPr>
          <w:trHeight w:val="389"/>
        </w:trPr>
        <w:tc>
          <w:tcPr>
            <w:tcW w:w="4645" w:type="dxa"/>
          </w:tcPr>
          <w:p w:rsidR="003A3449" w:rsidRPr="006E1850" w:rsidRDefault="003A3449" w:rsidP="0077092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E1850">
              <w:rPr>
                <w:sz w:val="28"/>
                <w:szCs w:val="28"/>
              </w:rPr>
              <w:t>Начальник филиала</w:t>
            </w:r>
          </w:p>
        </w:tc>
        <w:tc>
          <w:tcPr>
            <w:tcW w:w="4642" w:type="dxa"/>
          </w:tcPr>
          <w:p w:rsidR="003A3449" w:rsidRPr="006E1850" w:rsidRDefault="003A3449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  <w:r w:rsidRPr="006E1850">
              <w:rPr>
                <w:sz w:val="28"/>
                <w:szCs w:val="28"/>
              </w:rPr>
              <w:t>Н.В. Бутенко</w:t>
            </w:r>
          </w:p>
          <w:p w:rsidR="003A3449" w:rsidRPr="006E1850" w:rsidRDefault="003A3449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A3449" w:rsidRDefault="003A3449" w:rsidP="003A3449">
      <w:pPr>
        <w:rPr>
          <w:sz w:val="16"/>
          <w:szCs w:val="16"/>
        </w:rPr>
      </w:pPr>
    </w:p>
    <w:p w:rsidR="003A3449" w:rsidRDefault="003A3449" w:rsidP="003A3449">
      <w:pPr>
        <w:rPr>
          <w:sz w:val="16"/>
          <w:szCs w:val="16"/>
        </w:rPr>
      </w:pP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Исполнитель: начальник отдела организации оказания</w:t>
      </w: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социальной помощи и работы с обращениями граждан</w:t>
      </w:r>
    </w:p>
    <w:p w:rsidR="0083315A" w:rsidRPr="00555B41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Захарова Юлия Викторовна, тел. 8 (34672) 6-02-25</w:t>
      </w:r>
    </w:p>
    <w:sectPr w:rsidR="0083315A" w:rsidRPr="00555B41" w:rsidSect="003A3449">
      <w:pgSz w:w="11906" w:h="16838"/>
      <w:pgMar w:top="1418" w:right="124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98" w:rsidRDefault="003F1698" w:rsidP="008B7A0C">
      <w:r>
        <w:separator/>
      </w:r>
    </w:p>
  </w:endnote>
  <w:endnote w:type="continuationSeparator" w:id="0">
    <w:p w:rsidR="003F1698" w:rsidRDefault="003F1698" w:rsidP="008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98" w:rsidRDefault="003F1698" w:rsidP="008B7A0C">
      <w:r>
        <w:separator/>
      </w:r>
    </w:p>
  </w:footnote>
  <w:footnote w:type="continuationSeparator" w:id="0">
    <w:p w:rsidR="003F1698" w:rsidRDefault="003F1698" w:rsidP="008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A8"/>
    <w:multiLevelType w:val="hybridMultilevel"/>
    <w:tmpl w:val="CF42C16C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E2588"/>
    <w:multiLevelType w:val="hybridMultilevel"/>
    <w:tmpl w:val="4C24929C"/>
    <w:lvl w:ilvl="0" w:tplc="E7AE865C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624BD"/>
    <w:multiLevelType w:val="hybridMultilevel"/>
    <w:tmpl w:val="B5262A7E"/>
    <w:lvl w:ilvl="0" w:tplc="A6C0B7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F535D"/>
    <w:multiLevelType w:val="hybridMultilevel"/>
    <w:tmpl w:val="C9263E24"/>
    <w:lvl w:ilvl="0" w:tplc="BBEA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71C56"/>
    <w:multiLevelType w:val="hybridMultilevel"/>
    <w:tmpl w:val="438A6EE8"/>
    <w:lvl w:ilvl="0" w:tplc="425C2C6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F2E27B1"/>
    <w:multiLevelType w:val="hybridMultilevel"/>
    <w:tmpl w:val="3F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F2C9A"/>
    <w:multiLevelType w:val="hybridMultilevel"/>
    <w:tmpl w:val="4546FF7E"/>
    <w:lvl w:ilvl="0" w:tplc="B58A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3"/>
    <w:rsid w:val="00027EE4"/>
    <w:rsid w:val="00034112"/>
    <w:rsid w:val="00056880"/>
    <w:rsid w:val="00063D96"/>
    <w:rsid w:val="000822F0"/>
    <w:rsid w:val="000C76CF"/>
    <w:rsid w:val="000F2B71"/>
    <w:rsid w:val="0017337A"/>
    <w:rsid w:val="00177223"/>
    <w:rsid w:val="00186525"/>
    <w:rsid w:val="001938BF"/>
    <w:rsid w:val="00193E4C"/>
    <w:rsid w:val="00196682"/>
    <w:rsid w:val="001B0140"/>
    <w:rsid w:val="001B6C2E"/>
    <w:rsid w:val="001C58ED"/>
    <w:rsid w:val="001E1241"/>
    <w:rsid w:val="001F1834"/>
    <w:rsid w:val="00212630"/>
    <w:rsid w:val="00215FB1"/>
    <w:rsid w:val="00221E5E"/>
    <w:rsid w:val="00224D2E"/>
    <w:rsid w:val="00227B08"/>
    <w:rsid w:val="0025670D"/>
    <w:rsid w:val="002568AD"/>
    <w:rsid w:val="002575A8"/>
    <w:rsid w:val="00265D26"/>
    <w:rsid w:val="002973FE"/>
    <w:rsid w:val="00323E76"/>
    <w:rsid w:val="00350FA4"/>
    <w:rsid w:val="00354F95"/>
    <w:rsid w:val="003A3449"/>
    <w:rsid w:val="003A5E56"/>
    <w:rsid w:val="003B08A0"/>
    <w:rsid w:val="003B1C6D"/>
    <w:rsid w:val="003B4BB3"/>
    <w:rsid w:val="003F1698"/>
    <w:rsid w:val="0040222D"/>
    <w:rsid w:val="00421672"/>
    <w:rsid w:val="00421D7C"/>
    <w:rsid w:val="00433C70"/>
    <w:rsid w:val="004340C5"/>
    <w:rsid w:val="004441BA"/>
    <w:rsid w:val="0049438C"/>
    <w:rsid w:val="004A4372"/>
    <w:rsid w:val="004A6DA8"/>
    <w:rsid w:val="004C5F31"/>
    <w:rsid w:val="004D24E7"/>
    <w:rsid w:val="004F1417"/>
    <w:rsid w:val="004F2C3D"/>
    <w:rsid w:val="005065D0"/>
    <w:rsid w:val="005238F4"/>
    <w:rsid w:val="00555B41"/>
    <w:rsid w:val="00582FEC"/>
    <w:rsid w:val="00583D51"/>
    <w:rsid w:val="005959A6"/>
    <w:rsid w:val="005A26C5"/>
    <w:rsid w:val="005C223B"/>
    <w:rsid w:val="005D4EE3"/>
    <w:rsid w:val="005E05BB"/>
    <w:rsid w:val="005E6BDB"/>
    <w:rsid w:val="005E6FC5"/>
    <w:rsid w:val="005E7651"/>
    <w:rsid w:val="00602584"/>
    <w:rsid w:val="006244A0"/>
    <w:rsid w:val="00636039"/>
    <w:rsid w:val="00645D49"/>
    <w:rsid w:val="0069777C"/>
    <w:rsid w:val="006B2712"/>
    <w:rsid w:val="006B6269"/>
    <w:rsid w:val="006D637F"/>
    <w:rsid w:val="0070740F"/>
    <w:rsid w:val="007307A1"/>
    <w:rsid w:val="007476C2"/>
    <w:rsid w:val="007663CF"/>
    <w:rsid w:val="00770928"/>
    <w:rsid w:val="007757A8"/>
    <w:rsid w:val="007905DA"/>
    <w:rsid w:val="00796A19"/>
    <w:rsid w:val="007A207A"/>
    <w:rsid w:val="007B39FF"/>
    <w:rsid w:val="007B5058"/>
    <w:rsid w:val="008117F9"/>
    <w:rsid w:val="008259AF"/>
    <w:rsid w:val="008261CC"/>
    <w:rsid w:val="0083315A"/>
    <w:rsid w:val="0086194D"/>
    <w:rsid w:val="00864ACF"/>
    <w:rsid w:val="00865289"/>
    <w:rsid w:val="00875F26"/>
    <w:rsid w:val="00893F54"/>
    <w:rsid w:val="008B7A0C"/>
    <w:rsid w:val="008E20A1"/>
    <w:rsid w:val="00905031"/>
    <w:rsid w:val="0094313C"/>
    <w:rsid w:val="00951692"/>
    <w:rsid w:val="0097052D"/>
    <w:rsid w:val="009775FA"/>
    <w:rsid w:val="0098238C"/>
    <w:rsid w:val="009B006B"/>
    <w:rsid w:val="009C4331"/>
    <w:rsid w:val="009D358A"/>
    <w:rsid w:val="009F703F"/>
    <w:rsid w:val="00A1054E"/>
    <w:rsid w:val="00A11082"/>
    <w:rsid w:val="00A50FEB"/>
    <w:rsid w:val="00A539CA"/>
    <w:rsid w:val="00A8057C"/>
    <w:rsid w:val="00AC7542"/>
    <w:rsid w:val="00AE6E2B"/>
    <w:rsid w:val="00AF7FA3"/>
    <w:rsid w:val="00B00675"/>
    <w:rsid w:val="00B15690"/>
    <w:rsid w:val="00B46679"/>
    <w:rsid w:val="00B5278A"/>
    <w:rsid w:val="00B53F81"/>
    <w:rsid w:val="00B65B72"/>
    <w:rsid w:val="00B75597"/>
    <w:rsid w:val="00B92451"/>
    <w:rsid w:val="00BA7816"/>
    <w:rsid w:val="00BA787F"/>
    <w:rsid w:val="00BA78EF"/>
    <w:rsid w:val="00BD4000"/>
    <w:rsid w:val="00BD7509"/>
    <w:rsid w:val="00C001A0"/>
    <w:rsid w:val="00C20980"/>
    <w:rsid w:val="00C20E48"/>
    <w:rsid w:val="00C473C9"/>
    <w:rsid w:val="00C64AAE"/>
    <w:rsid w:val="00C72411"/>
    <w:rsid w:val="00C825E7"/>
    <w:rsid w:val="00CC1857"/>
    <w:rsid w:val="00CC63E7"/>
    <w:rsid w:val="00CF53B5"/>
    <w:rsid w:val="00D31374"/>
    <w:rsid w:val="00D3394B"/>
    <w:rsid w:val="00D83D2A"/>
    <w:rsid w:val="00D94951"/>
    <w:rsid w:val="00DA09F9"/>
    <w:rsid w:val="00DD6E16"/>
    <w:rsid w:val="00DE06F2"/>
    <w:rsid w:val="00DE5F34"/>
    <w:rsid w:val="00DF2225"/>
    <w:rsid w:val="00E0409E"/>
    <w:rsid w:val="00E12A3A"/>
    <w:rsid w:val="00E21ACC"/>
    <w:rsid w:val="00E33B09"/>
    <w:rsid w:val="00E46E7D"/>
    <w:rsid w:val="00E555B3"/>
    <w:rsid w:val="00E7365D"/>
    <w:rsid w:val="00EC6DA2"/>
    <w:rsid w:val="00ED2313"/>
    <w:rsid w:val="00EE1B93"/>
    <w:rsid w:val="00EE76A2"/>
    <w:rsid w:val="00F11BBA"/>
    <w:rsid w:val="00F21DCF"/>
    <w:rsid w:val="00F22716"/>
    <w:rsid w:val="00F232D0"/>
    <w:rsid w:val="00F243C2"/>
    <w:rsid w:val="00F27A53"/>
    <w:rsid w:val="00F436F2"/>
    <w:rsid w:val="00F45DDC"/>
    <w:rsid w:val="00F56191"/>
    <w:rsid w:val="00F65DAE"/>
    <w:rsid w:val="00F74404"/>
    <w:rsid w:val="00F825B5"/>
    <w:rsid w:val="00FB76F3"/>
    <w:rsid w:val="00FB7DDE"/>
    <w:rsid w:val="00FD1F37"/>
    <w:rsid w:val="00FF0A4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n@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yagcsv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E36-574A-4CF5-A19C-A33D76B2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ЗахароваЮВ</dc:creator>
  <cp:lastModifiedBy>Юлия В. Захарова</cp:lastModifiedBy>
  <cp:revision>80</cp:revision>
  <cp:lastPrinted>2019-03-19T11:00:00Z</cp:lastPrinted>
  <dcterms:created xsi:type="dcterms:W3CDTF">2016-04-04T04:46:00Z</dcterms:created>
  <dcterms:modified xsi:type="dcterms:W3CDTF">2019-03-19T14:01:00Z</dcterms:modified>
</cp:coreProperties>
</file>