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77" w:rsidRPr="00461277" w:rsidRDefault="00461277" w:rsidP="004612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61277" w:rsidRPr="00461277" w:rsidRDefault="00461277" w:rsidP="00461277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</w:t>
      </w:r>
      <w:r w:rsidRPr="004612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61277" w:rsidRPr="00461277" w:rsidRDefault="00461277" w:rsidP="0046127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461277" w:rsidRPr="00461277" w:rsidRDefault="00461277" w:rsidP="00461277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</w:p>
    <w:p w:rsidR="00461277" w:rsidRPr="00461277" w:rsidRDefault="00461277" w:rsidP="00461277">
      <w:pPr>
        <w:spacing w:after="120" w:line="240" w:lineRule="auto"/>
        <w:ind w:lef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городского поселения Андра</w:t>
      </w:r>
    </w:p>
    <w:p w:rsidR="00461277" w:rsidRPr="00461277" w:rsidRDefault="00461277" w:rsidP="00461277">
      <w:pPr>
        <w:spacing w:after="120" w:line="240" w:lineRule="auto"/>
        <w:ind w:lef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Л. Л. Вовк</w:t>
      </w:r>
    </w:p>
    <w:p w:rsidR="00461277" w:rsidRPr="00461277" w:rsidRDefault="009A6E62" w:rsidP="00461277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</w:t>
      </w:r>
      <w:bookmarkStart w:id="0" w:name="_GoBack"/>
      <w:bookmarkEnd w:id="0"/>
      <w:r w:rsidR="00461277" w:rsidRPr="004612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0» октября 2016 года</w:t>
      </w:r>
    </w:p>
    <w:p w:rsidR="00461277" w:rsidRPr="00461277" w:rsidRDefault="00461277" w:rsidP="004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ДОПОЛНИТЕЛЬНЫХ РАБОТ И УСЛУГ</w:t>
      </w:r>
    </w:p>
    <w:p w:rsidR="00461277" w:rsidRPr="00461277" w:rsidRDefault="00461277" w:rsidP="004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содержанию и ремонту общего имущества собственников помещений в многоквартирных домах, </w:t>
      </w:r>
    </w:p>
    <w:p w:rsidR="00461277" w:rsidRPr="00461277" w:rsidRDefault="00461277" w:rsidP="0046127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являющегося объектом конкурса</w:t>
      </w:r>
    </w:p>
    <w:p w:rsidR="00461277" w:rsidRPr="00461277" w:rsidRDefault="00461277" w:rsidP="004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461277" w:rsidRPr="00461277" w:rsidRDefault="00461277" w:rsidP="004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2268"/>
        <w:gridCol w:w="1701"/>
        <w:gridCol w:w="4252"/>
      </w:tblGrid>
      <w:tr w:rsidR="00461277" w:rsidRPr="00461277" w:rsidTr="00A13E20">
        <w:tc>
          <w:tcPr>
            <w:tcW w:w="560" w:type="dxa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№ п/п</w:t>
            </w:r>
          </w:p>
        </w:tc>
        <w:tc>
          <w:tcPr>
            <w:tcW w:w="4822" w:type="dxa"/>
            <w:gridSpan w:val="3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Объем работ</w:t>
            </w:r>
          </w:p>
        </w:tc>
      </w:tr>
      <w:tr w:rsidR="00461277" w:rsidRPr="00461277" w:rsidTr="00A13E20">
        <w:trPr>
          <w:trHeight w:val="397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Фундамент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приямков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trHeight w:val="1191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Усиление, восстановление поврежденных участков фундаментов вентиляционных продухов, отмостки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объема фундамента</w:t>
            </w:r>
          </w:p>
        </w:tc>
      </w:tr>
      <w:tr w:rsidR="00461277" w:rsidRPr="00461277" w:rsidTr="00A13E20">
        <w:trPr>
          <w:trHeight w:val="907"/>
        </w:trPr>
        <w:tc>
          <w:tcPr>
            <w:tcW w:w="560" w:type="dxa"/>
            <w:vMerge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отделки и затирки цокольной части жилого дома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до 15 % повреждений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общего объема отделки цоколя или затирки</w:t>
            </w:r>
          </w:p>
        </w:tc>
      </w:tr>
      <w:tr w:rsidR="00461277" w:rsidRPr="00461277" w:rsidTr="00A13E20">
        <w:trPr>
          <w:trHeight w:val="907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Стены, фасады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Герметизация стыков блочных зданий либо конопатка швов стен из бруса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до 25 % общей площади стен жилого дома без учета проемов </w:t>
            </w:r>
          </w:p>
        </w:tc>
      </w:tr>
      <w:tr w:rsidR="00461277" w:rsidRPr="00461277" w:rsidTr="00A13E20">
        <w:trPr>
          <w:trHeight w:val="964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Заделка и восстановление архитектурных элементов (карнизы, обрамления)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до 15 % от общего объема архитектурного элемента </w:t>
            </w:r>
          </w:p>
        </w:tc>
      </w:tr>
      <w:tr w:rsidR="00461277" w:rsidRPr="00461277" w:rsidTr="00A13E20">
        <w:trPr>
          <w:trHeight w:val="680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Смена или ремонт обшивки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или штукатурки здания 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от общего объема отделки стены</w:t>
            </w:r>
          </w:p>
        </w:tc>
      </w:tr>
      <w:tr w:rsidR="00461277" w:rsidRPr="00461277" w:rsidTr="00A13E20">
        <w:trPr>
          <w:trHeight w:val="680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Частичное утепление стен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при их промерзании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от общей площади стен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100% по мере необходимости</w:t>
            </w:r>
          </w:p>
        </w:tc>
      </w:tr>
      <w:tr w:rsidR="00461277" w:rsidRPr="00461277" w:rsidTr="00A13E20">
        <w:trPr>
          <w:trHeight w:val="680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Перекрытия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тепловой и пароизоляции перекрытий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до 15 % общего объема изоляции </w:t>
            </w:r>
          </w:p>
        </w:tc>
      </w:tr>
      <w:tr w:rsidR="00461277" w:rsidRPr="00461277" w:rsidTr="00A13E20">
        <w:trPr>
          <w:trHeight w:val="255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Частичная</w:t>
            </w:r>
            <w:r w:rsidRPr="00461277">
              <w:rPr>
                <w:rFonts w:ascii="Courier New" w:hAnsi="Courier New" w:cs="Courier New"/>
              </w:rPr>
              <w:t xml:space="preserve"> </w:t>
            </w:r>
            <w:r w:rsidRPr="00461277">
              <w:rPr>
                <w:sz w:val="24"/>
                <w:szCs w:val="24"/>
              </w:rPr>
              <w:t xml:space="preserve">смена несущих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 конструкций</w:t>
            </w:r>
            <w:r w:rsidRPr="00461277">
              <w:rPr>
                <w:rFonts w:ascii="Courier New" w:hAnsi="Courier New" w:cs="Courier New"/>
              </w:rPr>
              <w:t xml:space="preserve"> </w:t>
            </w:r>
            <w:r w:rsidRPr="00461277">
              <w:rPr>
                <w:sz w:val="24"/>
                <w:szCs w:val="24"/>
              </w:rPr>
              <w:t xml:space="preserve">перекрытия. 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общего объема перекрытия жилого дома</w:t>
            </w:r>
          </w:p>
        </w:tc>
      </w:tr>
      <w:tr w:rsidR="00461277" w:rsidRPr="00461277" w:rsidTr="00A13E20">
        <w:trPr>
          <w:trHeight w:val="165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Ремонт или замена люков-лазов на чердак, дверей на чердак 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от общего объема перекрытий мест общего пользования</w:t>
            </w:r>
          </w:p>
        </w:tc>
      </w:tr>
      <w:tr w:rsidR="00461277" w:rsidRPr="00461277" w:rsidTr="00A13E20">
        <w:trPr>
          <w:trHeight w:val="216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Восстановление заделки проходов инженерных коммуникаций через чердачное перекрытие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один раз в пять лет</w:t>
            </w:r>
          </w:p>
        </w:tc>
      </w:tr>
      <w:tr w:rsidR="00461277" w:rsidRPr="00461277" w:rsidTr="00A13E20">
        <w:trPr>
          <w:cantSplit/>
          <w:trHeight w:val="964"/>
        </w:trPr>
        <w:tc>
          <w:tcPr>
            <w:tcW w:w="560" w:type="dxa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Полы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Частичный ремонт пола в</w:t>
            </w:r>
            <w:r w:rsidRPr="00461277">
              <w:rPr>
                <w:rFonts w:ascii="Courier New" w:hAnsi="Courier New" w:cs="Courier New"/>
              </w:rPr>
              <w:t xml:space="preserve"> </w:t>
            </w:r>
            <w:r w:rsidRPr="00461277">
              <w:rPr>
                <w:sz w:val="24"/>
                <w:szCs w:val="24"/>
              </w:rPr>
              <w:t>местах общего пользования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20 % выявленных дефектов конструкции пола от общей площади пола этажа</w:t>
            </w:r>
          </w:p>
        </w:tc>
      </w:tr>
      <w:tr w:rsidR="00461277" w:rsidRPr="00461277" w:rsidTr="00A13E20">
        <w:trPr>
          <w:cantSplit/>
          <w:trHeight w:val="279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Межквартирные перегородки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Замена отдельных участков </w:t>
            </w:r>
          </w:p>
          <w:p w:rsidR="00461277" w:rsidRPr="00461277" w:rsidRDefault="00461277" w:rsidP="00461277">
            <w:pPr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перегородок 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461277" w:rsidRPr="00461277" w:rsidTr="00A13E20">
        <w:trPr>
          <w:cantSplit/>
          <w:trHeight w:val="246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Восстановление герметизации прохода инженерных коммуникаций </w:t>
            </w:r>
          </w:p>
          <w:p w:rsidR="00461277" w:rsidRPr="00461277" w:rsidRDefault="00461277" w:rsidP="00461277">
            <w:pPr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через перегородки 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Герметизация примыкания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перегородки к потолку, смежным стенам, полу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100 % по мере необходимости </w:t>
            </w:r>
          </w:p>
        </w:tc>
      </w:tr>
      <w:tr w:rsidR="00461277" w:rsidRPr="00461277" w:rsidTr="00A13E20">
        <w:trPr>
          <w:cantSplit/>
          <w:trHeight w:val="420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Восстановление звукоизоляционного слоя перегородки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461277" w:rsidRPr="00461277" w:rsidTr="00A13E20">
        <w:trPr>
          <w:cantSplit/>
          <w:trHeight w:val="585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Крыши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Замена или усиление элементов деревянной стропильной системы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от общего объема стропильной системы</w:t>
            </w:r>
          </w:p>
        </w:tc>
      </w:tr>
      <w:tr w:rsidR="00461277" w:rsidRPr="00461277" w:rsidTr="00A13E20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или восстановление слуховых окон, вентиляционных продухов, водосливных лотков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Устранение неисправностей стальных, асбоцементных и других кровель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один раз в 2 года</w:t>
            </w:r>
          </w:p>
        </w:tc>
      </w:tr>
      <w:tr w:rsidR="00461277" w:rsidRPr="00461277" w:rsidTr="00A13E20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Устранение протечек кровли путем замены листов покрытия кровли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объем неисправных листов покрытия кровли до 15 % от общей площади</w:t>
            </w:r>
          </w:p>
        </w:tc>
      </w:tr>
      <w:tr w:rsidR="00461277" w:rsidRPr="00461277" w:rsidTr="00A13E20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Окна, двери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Замена оконных и дверных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приборов мест общего пользования 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126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Устранение неплотностей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 притворах по периметру переплетов, восстановление оконной замазки в фальцах, замена штапиков, ремонт сопряжения в узлах переплетов – окон и дверей мест общего пользования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46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Восстановление штукатурки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откосов окон и дверей мест общего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пользования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Замена уплотняющих прокладок оконных проемах мест общего пользования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100% один раз в пять лет</w:t>
            </w:r>
          </w:p>
        </w:tc>
      </w:tr>
      <w:tr w:rsidR="00461277" w:rsidRPr="00461277" w:rsidTr="00A13E20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Лестницы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Устранение повышенных прогибов площадок и маршей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16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окраска перил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или замена несправной запорной арматуры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31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Замена пришедших в негодность трубопроводов, приборов отопления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до 15 % от общего объема трубопровода,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 приборов отопления в доме</w:t>
            </w:r>
          </w:p>
        </w:tc>
      </w:tr>
      <w:tr w:rsidR="00461277" w:rsidRPr="00461277" w:rsidTr="00A13E20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Восстановление повреждённой изоляции трубопроводов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55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внутридомовых сетей водоснабжения и водоотведения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840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оборудования, приборов учета и арматуры водопроводной сети общего пользования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13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Теплоизоляция сетей горячего водоснабжения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1125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внутридомовых сетей газоснабжения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714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неисправных приборов учета и регулирования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324"/>
        </w:trPr>
        <w:tc>
          <w:tcPr>
            <w:tcW w:w="560" w:type="dxa"/>
            <w:vMerge w:val="restart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Энергоснабжение</w:t>
            </w: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 внутридомового электрооборудования общего пользования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540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85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600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приборов учета и регулирования общего пользования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180"/>
        </w:trPr>
        <w:tc>
          <w:tcPr>
            <w:tcW w:w="560" w:type="dxa"/>
            <w:vMerge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4252" w:type="dxa"/>
            <w:vAlign w:val="center"/>
          </w:tcPr>
          <w:p w:rsidR="00461277" w:rsidRPr="00461277" w:rsidRDefault="00461277" w:rsidP="00461277">
            <w:pPr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100 % по мере необходимости</w:t>
            </w:r>
          </w:p>
        </w:tc>
      </w:tr>
      <w:tr w:rsidR="00461277" w:rsidRPr="00461277" w:rsidTr="00A13E20">
        <w:trPr>
          <w:cantSplit/>
          <w:trHeight w:val="246"/>
        </w:trPr>
        <w:tc>
          <w:tcPr>
            <w:tcW w:w="560" w:type="dxa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Техническое обслуживание и ремонт конструктивных элементов жилых зданий</w:t>
            </w:r>
          </w:p>
        </w:tc>
        <w:tc>
          <w:tcPr>
            <w:tcW w:w="5953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конструкций и технических устройств: технический осмотр,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перегородки, лестницы, балконы, крыльца, полы и др.)</w:t>
            </w:r>
          </w:p>
        </w:tc>
      </w:tr>
      <w:tr w:rsidR="00461277" w:rsidRPr="00461277" w:rsidTr="00A13E20">
        <w:trPr>
          <w:cantSplit/>
          <w:trHeight w:val="246"/>
        </w:trPr>
        <w:tc>
          <w:tcPr>
            <w:tcW w:w="560" w:type="dxa"/>
            <w:vAlign w:val="center"/>
          </w:tcPr>
          <w:p w:rsidR="00461277" w:rsidRPr="00461277" w:rsidRDefault="00461277" w:rsidP="004612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Управление жилым фондом</w:t>
            </w:r>
          </w:p>
        </w:tc>
        <w:tc>
          <w:tcPr>
            <w:tcW w:w="5953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Ведение технической документации, проведение осмотров общего имущества домов, предоставление сведений для населения</w:t>
            </w:r>
          </w:p>
        </w:tc>
      </w:tr>
    </w:tbl>
    <w:p w:rsidR="00461277" w:rsidRPr="00461277" w:rsidRDefault="00461277" w:rsidP="004612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1277" w:rsidRPr="00461277" w:rsidRDefault="00461277" w:rsidP="004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77" w:rsidRPr="00461277" w:rsidRDefault="00461277" w:rsidP="004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77" w:rsidRPr="00461277" w:rsidRDefault="00461277" w:rsidP="004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за содержание и ремонт общедомового имущества, мест общего пользования </w:t>
      </w:r>
    </w:p>
    <w:p w:rsidR="00461277" w:rsidRPr="00461277" w:rsidRDefault="00461277" w:rsidP="004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придомовой территории многоквартирного дома </w:t>
      </w:r>
    </w:p>
    <w:p w:rsidR="00461277" w:rsidRPr="00461277" w:rsidRDefault="00461277" w:rsidP="004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4"/>
        <w:gridCol w:w="2333"/>
        <w:gridCol w:w="1917"/>
      </w:tblGrid>
      <w:tr w:rsidR="00461277" w:rsidRPr="00461277" w:rsidTr="00A13E20">
        <w:tc>
          <w:tcPr>
            <w:tcW w:w="562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Виды жилищных услуг</w:t>
            </w:r>
          </w:p>
        </w:tc>
        <w:tc>
          <w:tcPr>
            <w:tcW w:w="2410" w:type="dxa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Месячная плата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за 1 кв.м.,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рублей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(с учетом НДС)</w:t>
            </w:r>
          </w:p>
        </w:tc>
        <w:tc>
          <w:tcPr>
            <w:tcW w:w="1977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Годовая плата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за 1 кв.м.,</w:t>
            </w:r>
          </w:p>
          <w:p w:rsidR="00461277" w:rsidRPr="00461277" w:rsidRDefault="00461277" w:rsidP="00461277">
            <w:pPr>
              <w:tabs>
                <w:tab w:val="left" w:pos="390"/>
                <w:tab w:val="center" w:pos="8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рублей</w:t>
            </w:r>
          </w:p>
          <w:p w:rsidR="00461277" w:rsidRPr="00461277" w:rsidRDefault="00461277" w:rsidP="00461277">
            <w:pPr>
              <w:tabs>
                <w:tab w:val="left" w:pos="390"/>
                <w:tab w:val="center" w:pos="8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(с учетом НДС)</w:t>
            </w:r>
          </w:p>
        </w:tc>
      </w:tr>
      <w:tr w:rsidR="00461277" w:rsidRPr="00461277" w:rsidTr="00A13E20">
        <w:tc>
          <w:tcPr>
            <w:tcW w:w="562" w:type="dxa"/>
            <w:vAlign w:val="center"/>
          </w:tcPr>
          <w:p w:rsidR="00461277" w:rsidRPr="00461277" w:rsidRDefault="00461277" w:rsidP="004612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Содержание и ремонт внутридомового 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электрооборудования</w:t>
            </w:r>
          </w:p>
        </w:tc>
        <w:tc>
          <w:tcPr>
            <w:tcW w:w="2410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0.97</w:t>
            </w:r>
          </w:p>
        </w:tc>
        <w:tc>
          <w:tcPr>
            <w:tcW w:w="1977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11.64</w:t>
            </w:r>
          </w:p>
        </w:tc>
      </w:tr>
      <w:tr w:rsidR="00461277" w:rsidRPr="00461277" w:rsidTr="00A13E20">
        <w:tc>
          <w:tcPr>
            <w:tcW w:w="562" w:type="dxa"/>
            <w:vAlign w:val="center"/>
          </w:tcPr>
          <w:p w:rsidR="00461277" w:rsidRPr="00461277" w:rsidRDefault="00461277" w:rsidP="004612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Содержание и ремонт мест общего пользования и придомовой территории</w:t>
            </w:r>
          </w:p>
        </w:tc>
        <w:tc>
          <w:tcPr>
            <w:tcW w:w="2410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11.88</w:t>
            </w:r>
          </w:p>
        </w:tc>
        <w:tc>
          <w:tcPr>
            <w:tcW w:w="1977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142.56</w:t>
            </w:r>
          </w:p>
        </w:tc>
      </w:tr>
      <w:tr w:rsidR="00461277" w:rsidRPr="00461277" w:rsidTr="00A13E20">
        <w:tc>
          <w:tcPr>
            <w:tcW w:w="562" w:type="dxa"/>
            <w:vAlign w:val="center"/>
          </w:tcPr>
          <w:p w:rsidR="00461277" w:rsidRPr="00461277" w:rsidRDefault="00461277" w:rsidP="004612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Содержание и ремонт внутридомовых</w:t>
            </w:r>
          </w:p>
          <w:p w:rsidR="00461277" w:rsidRPr="00461277" w:rsidRDefault="00461277" w:rsidP="00461277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канализационных сетей</w:t>
            </w:r>
          </w:p>
        </w:tc>
        <w:tc>
          <w:tcPr>
            <w:tcW w:w="2410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1.33</w:t>
            </w:r>
          </w:p>
        </w:tc>
        <w:tc>
          <w:tcPr>
            <w:tcW w:w="1977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15.96</w:t>
            </w:r>
          </w:p>
        </w:tc>
      </w:tr>
      <w:tr w:rsidR="00461277" w:rsidRPr="00461277" w:rsidTr="00A13E20">
        <w:tc>
          <w:tcPr>
            <w:tcW w:w="562" w:type="dxa"/>
            <w:vAlign w:val="center"/>
          </w:tcPr>
          <w:p w:rsidR="00461277" w:rsidRPr="00461277" w:rsidRDefault="00461277" w:rsidP="004612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 xml:space="preserve">Содержание и ремонт внутридомовых теплоэнергетических сетей  </w:t>
            </w:r>
          </w:p>
        </w:tc>
        <w:tc>
          <w:tcPr>
            <w:tcW w:w="2410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2.23</w:t>
            </w:r>
          </w:p>
        </w:tc>
        <w:tc>
          <w:tcPr>
            <w:tcW w:w="1977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26.76</w:t>
            </w:r>
          </w:p>
        </w:tc>
      </w:tr>
      <w:tr w:rsidR="00461277" w:rsidRPr="00461277" w:rsidTr="00A13E20">
        <w:tc>
          <w:tcPr>
            <w:tcW w:w="562" w:type="dxa"/>
            <w:vAlign w:val="center"/>
          </w:tcPr>
          <w:p w:rsidR="00461277" w:rsidRPr="00461277" w:rsidRDefault="00461277" w:rsidP="004612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Содержание и ремонт внутридомовых водопроводных сетей</w:t>
            </w:r>
          </w:p>
        </w:tc>
        <w:tc>
          <w:tcPr>
            <w:tcW w:w="2410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1.77</w:t>
            </w:r>
          </w:p>
        </w:tc>
        <w:tc>
          <w:tcPr>
            <w:tcW w:w="1977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21.24</w:t>
            </w:r>
          </w:p>
        </w:tc>
      </w:tr>
      <w:tr w:rsidR="00461277" w:rsidRPr="00461277" w:rsidTr="00A13E20">
        <w:tc>
          <w:tcPr>
            <w:tcW w:w="562" w:type="dxa"/>
            <w:vAlign w:val="center"/>
          </w:tcPr>
          <w:p w:rsidR="00461277" w:rsidRPr="00461277" w:rsidRDefault="00461277" w:rsidP="004612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Содержание и ремонт конструктивных элементов жилых зданий</w:t>
            </w:r>
          </w:p>
        </w:tc>
        <w:tc>
          <w:tcPr>
            <w:tcW w:w="2410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8.66</w:t>
            </w:r>
          </w:p>
        </w:tc>
        <w:tc>
          <w:tcPr>
            <w:tcW w:w="1977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103.92</w:t>
            </w:r>
          </w:p>
        </w:tc>
      </w:tr>
      <w:tr w:rsidR="00461277" w:rsidRPr="00461277" w:rsidTr="00A13E20">
        <w:trPr>
          <w:trHeight w:val="510"/>
        </w:trPr>
        <w:tc>
          <w:tcPr>
            <w:tcW w:w="5240" w:type="dxa"/>
            <w:gridSpan w:val="2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26.84</w:t>
            </w:r>
          </w:p>
        </w:tc>
        <w:tc>
          <w:tcPr>
            <w:tcW w:w="1977" w:type="dxa"/>
            <w:vAlign w:val="center"/>
          </w:tcPr>
          <w:p w:rsidR="00461277" w:rsidRPr="00461277" w:rsidRDefault="00461277" w:rsidP="00461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277">
              <w:rPr>
                <w:sz w:val="24"/>
                <w:szCs w:val="24"/>
              </w:rPr>
              <w:t>322.08</w:t>
            </w:r>
          </w:p>
        </w:tc>
      </w:tr>
    </w:tbl>
    <w:p w:rsidR="007E41D8" w:rsidRDefault="007E41D8"/>
    <w:sectPr w:rsidR="007E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7CC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821CD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084ADF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A7"/>
    <w:rsid w:val="00461277"/>
    <w:rsid w:val="007E41D8"/>
    <w:rsid w:val="009A6E62"/>
    <w:rsid w:val="00C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AC72-2CA0-4AD7-B27F-25756ADE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2016-10-10T10:15:00Z</dcterms:created>
  <dcterms:modified xsi:type="dcterms:W3CDTF">2016-10-20T06:21:00Z</dcterms:modified>
</cp:coreProperties>
</file>