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5D" w:rsidRDefault="00A44109">
      <w:r>
        <w:rPr>
          <w:rFonts w:ascii="Cambria" w:hAnsi="Cambria" w:cs="Cambria"/>
          <w:b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 wp14:anchorId="7168CEAF" wp14:editId="5CCE13AC">
            <wp:simplePos x="0" y="0"/>
            <wp:positionH relativeFrom="column">
              <wp:posOffset>178748</wp:posOffset>
            </wp:positionH>
            <wp:positionV relativeFrom="paragraph">
              <wp:posOffset>285115</wp:posOffset>
            </wp:positionV>
            <wp:extent cx="1091565" cy="11055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noProof/>
          <w:sz w:val="32"/>
          <w:lang w:eastAsia="ru-RU"/>
        </w:rPr>
        <w:t xml:space="preserve">       </w:t>
      </w:r>
    </w:p>
    <w:tbl>
      <w:tblPr>
        <w:tblStyle w:val="a3"/>
        <w:tblpPr w:leftFromText="180" w:rightFromText="180" w:vertAnchor="text" w:horzAnchor="margin" w:tblpY="3166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790"/>
      </w:tblGrid>
      <w:tr w:rsidR="00C90582" w:rsidRPr="00306383" w:rsidTr="00C90582">
        <w:trPr>
          <w:trHeight w:val="8932"/>
        </w:trPr>
        <w:tc>
          <w:tcPr>
            <w:tcW w:w="5098" w:type="dxa"/>
            <w:shd w:val="clear" w:color="auto" w:fill="FFF2CC" w:themeFill="accent4" w:themeFillTint="33"/>
          </w:tcPr>
          <w:p w:rsidR="00A076C9" w:rsidRPr="00306383" w:rsidRDefault="00C627CB" w:rsidP="00C90582">
            <w:pPr>
              <w:numPr>
                <w:ilvl w:val="0"/>
                <w:numId w:val="1"/>
              </w:numPr>
              <w:tabs>
                <w:tab w:val="left" w:pos="5679"/>
              </w:tabs>
              <w:rPr>
                <w:rFonts w:ascii="Century Gothic" w:hAnsi="Century Gothic" w:cs="Aharoni"/>
                <w:b/>
                <w:sz w:val="28"/>
              </w:rPr>
            </w:pPr>
            <w:r w:rsidRPr="00306383">
              <w:rPr>
                <w:rFonts w:ascii="Century Gothic" w:hAnsi="Century Gothic" w:cs="Cambria"/>
                <w:b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применяйте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самодельные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электрические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приборы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предохранители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пользуйся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электрошнурами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проводами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bookmarkStart w:id="0" w:name="_GoBack"/>
            <w:bookmarkEnd w:id="0"/>
            <w:r w:rsidRPr="00306383">
              <w:rPr>
                <w:rFonts w:ascii="Century Gothic" w:hAnsi="Century Gothic" w:cs="Cambria"/>
                <w:sz w:val="28"/>
              </w:rPr>
              <w:t>с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нарушенной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изоляцией</w:t>
            </w:r>
          </w:p>
          <w:p w:rsidR="00C627CB" w:rsidRPr="00306383" w:rsidRDefault="00C627CB" w:rsidP="00C90582">
            <w:pPr>
              <w:numPr>
                <w:ilvl w:val="0"/>
                <w:numId w:val="1"/>
              </w:numPr>
              <w:tabs>
                <w:tab w:val="left" w:pos="5679"/>
              </w:tabs>
              <w:rPr>
                <w:rFonts w:ascii="Century Gothic" w:hAnsi="Century Gothic" w:cs="Aharoni"/>
                <w:b/>
                <w:sz w:val="28"/>
              </w:rPr>
            </w:pPr>
            <w:r w:rsidRPr="00306383">
              <w:rPr>
                <w:rFonts w:ascii="Century Gothic" w:hAnsi="Century Gothic" w:cs="Cambria"/>
                <w:b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включай</w:t>
            </w:r>
            <w:r w:rsidR="00306383">
              <w:rPr>
                <w:rFonts w:ascii="Century Gothic" w:hAnsi="Century Gothic" w:cs="Cambria"/>
                <w:sz w:val="28"/>
              </w:rPr>
              <w:t>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одну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розетку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большое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число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потребителей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тока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пользуйся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нерабочей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розеткой</w:t>
            </w:r>
          </w:p>
          <w:p w:rsidR="00C627CB" w:rsidRPr="00306383" w:rsidRDefault="00C627CB" w:rsidP="00C90582">
            <w:pPr>
              <w:numPr>
                <w:ilvl w:val="0"/>
                <w:numId w:val="1"/>
              </w:numPr>
              <w:tabs>
                <w:tab w:val="left" w:pos="5679"/>
              </w:tabs>
              <w:rPr>
                <w:rFonts w:ascii="Century Gothic" w:hAnsi="Century Gothic" w:cs="Aharoni"/>
                <w:b/>
                <w:sz w:val="28"/>
              </w:rPr>
            </w:pPr>
            <w:r w:rsidRPr="00306383">
              <w:rPr>
                <w:rFonts w:ascii="Century Gothic" w:hAnsi="Century Gothic" w:cs="Cambria"/>
                <w:b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оставляй</w:t>
            </w:r>
            <w:r w:rsidR="00306383">
              <w:rPr>
                <w:rFonts w:ascii="Century Gothic" w:hAnsi="Century Gothic" w:cs="Cambria"/>
                <w:sz w:val="28"/>
              </w:rPr>
              <w:t>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без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присмотра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включенные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электрические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приборы</w:t>
            </w:r>
          </w:p>
          <w:p w:rsidR="00C627CB" w:rsidRPr="00306383" w:rsidRDefault="00C627CB" w:rsidP="00C90582">
            <w:pPr>
              <w:numPr>
                <w:ilvl w:val="0"/>
                <w:numId w:val="1"/>
              </w:numPr>
              <w:tabs>
                <w:tab w:val="left" w:pos="5679"/>
              </w:tabs>
              <w:rPr>
                <w:rFonts w:ascii="Century Gothic" w:hAnsi="Century Gothic" w:cs="Aharoni"/>
                <w:b/>
                <w:sz w:val="28"/>
              </w:rPr>
            </w:pPr>
            <w:r w:rsidRPr="00306383">
              <w:rPr>
                <w:rFonts w:ascii="Century Gothic" w:hAnsi="Century Gothic" w:cs="Cambria"/>
                <w:b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загромождай</w:t>
            </w:r>
            <w:r w:rsidR="00306383">
              <w:rPr>
                <w:rFonts w:ascii="Century Gothic" w:hAnsi="Century Gothic" w:cs="Cambria"/>
                <w:sz w:val="28"/>
              </w:rPr>
              <w:t>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проходы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коридоры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лестницу</w:t>
            </w:r>
          </w:p>
          <w:p w:rsidR="00C627CB" w:rsidRPr="00306383" w:rsidRDefault="00C627CB" w:rsidP="00C90582">
            <w:pPr>
              <w:numPr>
                <w:ilvl w:val="0"/>
                <w:numId w:val="1"/>
              </w:numPr>
              <w:tabs>
                <w:tab w:val="left" w:pos="5679"/>
              </w:tabs>
              <w:rPr>
                <w:rFonts w:ascii="Century Gothic" w:hAnsi="Century Gothic" w:cs="Aharoni"/>
                <w:b/>
                <w:sz w:val="28"/>
              </w:rPr>
            </w:pPr>
            <w:r w:rsidRPr="00306383">
              <w:rPr>
                <w:rFonts w:ascii="Century Gothic" w:hAnsi="Century Gothic" w:cs="Cambria"/>
                <w:b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играй</w:t>
            </w:r>
            <w:r w:rsidR="00306383">
              <w:rPr>
                <w:rFonts w:ascii="Century Gothic" w:hAnsi="Century Gothic" w:cs="Cambria"/>
                <w:sz w:val="28"/>
              </w:rPr>
              <w:t>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спичками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бенгальскими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огнями</w:t>
            </w:r>
          </w:p>
          <w:p w:rsidR="00C627CB" w:rsidRPr="00306383" w:rsidRDefault="00C627CB" w:rsidP="00C90582">
            <w:pPr>
              <w:numPr>
                <w:ilvl w:val="0"/>
                <w:numId w:val="1"/>
              </w:numPr>
              <w:tabs>
                <w:tab w:val="left" w:pos="5679"/>
              </w:tabs>
              <w:rPr>
                <w:rFonts w:ascii="Century Gothic" w:hAnsi="Century Gothic" w:cs="Aharoni"/>
                <w:b/>
                <w:sz w:val="28"/>
              </w:rPr>
            </w:pPr>
            <w:r w:rsidRPr="00306383">
              <w:rPr>
                <w:rFonts w:ascii="Century Gothic" w:hAnsi="Century Gothic" w:cs="Cambria"/>
                <w:b/>
                <w:sz w:val="28"/>
              </w:rPr>
              <w:t>Соблюдай</w:t>
            </w:r>
            <w:r w:rsidR="00306383" w:rsidRPr="00306383">
              <w:rPr>
                <w:rFonts w:ascii="Century Gothic" w:hAnsi="Century Gothic" w:cs="Cambria"/>
                <w:b/>
                <w:sz w:val="28"/>
              </w:rPr>
              <w:t>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осторожность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использовании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предметов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бытовой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химии</w:t>
            </w:r>
          </w:p>
          <w:p w:rsidR="00C627CB" w:rsidRPr="00306383" w:rsidRDefault="00C627CB" w:rsidP="00C90582">
            <w:pPr>
              <w:numPr>
                <w:ilvl w:val="0"/>
                <w:numId w:val="1"/>
              </w:numPr>
              <w:tabs>
                <w:tab w:val="left" w:pos="5679"/>
              </w:tabs>
              <w:rPr>
                <w:rFonts w:ascii="Century Gothic" w:hAnsi="Century Gothic" w:cs="Aharoni"/>
                <w:b/>
                <w:sz w:val="28"/>
              </w:rPr>
            </w:pPr>
            <w:r w:rsidRPr="00306383">
              <w:rPr>
                <w:rFonts w:ascii="Century Gothic" w:hAnsi="Century Gothic" w:cs="Cambria"/>
                <w:b/>
                <w:sz w:val="28"/>
              </w:rPr>
              <w:t>Правильно</w:t>
            </w:r>
            <w:r w:rsidRPr="00306383">
              <w:rPr>
                <w:rFonts w:ascii="Century Gothic" w:hAnsi="Century Gothic" w:cs="Aharoni"/>
                <w:b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b/>
                <w:sz w:val="28"/>
              </w:rPr>
              <w:t>используй</w:t>
            </w:r>
            <w:r w:rsidR="00306383" w:rsidRPr="00306383">
              <w:rPr>
                <w:rFonts w:ascii="Century Gothic" w:hAnsi="Century Gothic" w:cs="Cambria"/>
                <w:b/>
                <w:sz w:val="28"/>
              </w:rPr>
              <w:t>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газовые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электрические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приборы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быту</w:t>
            </w:r>
          </w:p>
          <w:p w:rsidR="00C627CB" w:rsidRPr="00306383" w:rsidRDefault="00C627CB" w:rsidP="00C90582">
            <w:pPr>
              <w:numPr>
                <w:ilvl w:val="0"/>
                <w:numId w:val="1"/>
              </w:numPr>
              <w:tabs>
                <w:tab w:val="left" w:pos="5679"/>
              </w:tabs>
              <w:rPr>
                <w:rFonts w:ascii="Century Gothic" w:hAnsi="Century Gothic" w:cs="Aharoni"/>
                <w:b/>
                <w:sz w:val="28"/>
              </w:rPr>
            </w:pPr>
            <w:r w:rsidRPr="00306383">
              <w:rPr>
                <w:rFonts w:ascii="Century Gothic" w:hAnsi="Century Gothic" w:cs="Cambria"/>
                <w:b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применяйте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открытый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огонь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для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проверки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утечки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газа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 – </w:t>
            </w:r>
            <w:r w:rsidRPr="00306383">
              <w:rPr>
                <w:rFonts w:ascii="Century Gothic" w:hAnsi="Century Gothic" w:cs="Cambria"/>
                <w:sz w:val="28"/>
              </w:rPr>
              <w:t>это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неминуемо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вызовет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взрыв</w:t>
            </w:r>
          </w:p>
          <w:p w:rsidR="00A076C9" w:rsidRPr="00306383" w:rsidRDefault="00A076C9" w:rsidP="00C90582">
            <w:pPr>
              <w:tabs>
                <w:tab w:val="left" w:pos="5679"/>
              </w:tabs>
              <w:rPr>
                <w:rFonts w:ascii="Century Gothic" w:hAnsi="Century Gothic" w:cs="Aharoni"/>
                <w:sz w:val="28"/>
              </w:rPr>
            </w:pPr>
          </w:p>
        </w:tc>
        <w:tc>
          <w:tcPr>
            <w:tcW w:w="5790" w:type="dxa"/>
          </w:tcPr>
          <w:p w:rsidR="00C627CB" w:rsidRPr="00306383" w:rsidRDefault="00C627CB" w:rsidP="00C90582">
            <w:pPr>
              <w:tabs>
                <w:tab w:val="left" w:pos="5679"/>
              </w:tabs>
              <w:jc w:val="both"/>
              <w:rPr>
                <w:rFonts w:ascii="Century Gothic" w:hAnsi="Century Gothic" w:cs="Aharoni"/>
                <w:sz w:val="28"/>
              </w:rPr>
            </w:pPr>
            <w:r w:rsidRPr="00306383">
              <w:rPr>
                <w:rFonts w:ascii="Century Gothic" w:hAnsi="Century Gothic" w:cs="Aharoni"/>
                <w:sz w:val="28"/>
              </w:rPr>
              <w:t xml:space="preserve">     </w:t>
            </w:r>
            <w:r w:rsidRPr="00306383">
              <w:rPr>
                <w:rFonts w:ascii="Century Gothic" w:hAnsi="Century Gothic" w:cs="Cambria"/>
                <w:sz w:val="28"/>
              </w:rPr>
              <w:t>В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случае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возникновения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пожара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следует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немедленно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вызвать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пожарную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охрану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телефону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Aharoni"/>
                <w:b/>
                <w:sz w:val="32"/>
              </w:rPr>
              <w:t>«</w:t>
            </w:r>
            <w:r w:rsidR="00C90582">
              <w:rPr>
                <w:rFonts w:ascii="Century Gothic" w:hAnsi="Century Gothic" w:cs="Aharoni"/>
                <w:b/>
                <w:sz w:val="32"/>
              </w:rPr>
              <w:t>01</w:t>
            </w:r>
            <w:r w:rsidRPr="00306383">
              <w:rPr>
                <w:rFonts w:ascii="Century Gothic" w:hAnsi="Century Gothic" w:cs="Aharoni"/>
                <w:b/>
                <w:sz w:val="32"/>
              </w:rPr>
              <w:t xml:space="preserve">» </w:t>
            </w:r>
            <w:r w:rsidRPr="00306383">
              <w:rPr>
                <w:rFonts w:ascii="Century Gothic" w:hAnsi="Century Gothic" w:cs="Cambria"/>
                <w:b/>
                <w:sz w:val="28"/>
              </w:rPr>
              <w:t>или</w:t>
            </w:r>
            <w:r w:rsidRPr="00306383">
              <w:rPr>
                <w:rFonts w:ascii="Century Gothic" w:hAnsi="Century Gothic" w:cs="Aharoni"/>
                <w:b/>
                <w:sz w:val="28"/>
              </w:rPr>
              <w:t xml:space="preserve"> </w:t>
            </w:r>
            <w:r w:rsidRPr="00306383">
              <w:rPr>
                <w:rFonts w:ascii="Century Gothic" w:hAnsi="Century Gothic" w:cs="Aharoni"/>
                <w:b/>
                <w:sz w:val="32"/>
              </w:rPr>
              <w:t xml:space="preserve">49-7-01 </w:t>
            </w:r>
            <w:r w:rsidRPr="00306383">
              <w:rPr>
                <w:rFonts w:ascii="Century Gothic" w:hAnsi="Century Gothic" w:cs="Cambria"/>
                <w:sz w:val="28"/>
              </w:rPr>
              <w:t>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приступить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к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тушению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пожара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подручными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средствами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предварительно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эвакуировав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людей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из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горящего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помещения</w:t>
            </w:r>
            <w:r w:rsidRPr="00306383">
              <w:rPr>
                <w:rFonts w:ascii="Century Gothic" w:hAnsi="Century Gothic" w:cs="Aharoni"/>
                <w:sz w:val="28"/>
              </w:rPr>
              <w:t xml:space="preserve">. </w:t>
            </w:r>
            <w:r w:rsidRPr="00306383">
              <w:rPr>
                <w:rFonts w:ascii="Century Gothic" w:hAnsi="Century Gothic" w:cs="Cambria"/>
                <w:sz w:val="28"/>
              </w:rPr>
              <w:t>При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невозможности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самостоятельно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эвакуироваться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на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улицу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если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дым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заполнил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коридор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то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плотно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закройте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входную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дверь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вашей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квартиры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законопатьте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все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щели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мокрыми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тряпками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чтобы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предотвратить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попадание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дыма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. </w:t>
            </w:r>
          </w:p>
          <w:p w:rsidR="00C627CB" w:rsidRPr="00306383" w:rsidRDefault="00C627CB" w:rsidP="00C90582">
            <w:pPr>
              <w:tabs>
                <w:tab w:val="left" w:pos="5679"/>
              </w:tabs>
              <w:jc w:val="both"/>
              <w:rPr>
                <w:rFonts w:ascii="Century Gothic" w:hAnsi="Century Gothic" w:cs="Aharoni"/>
                <w:sz w:val="28"/>
              </w:rPr>
            </w:pPr>
            <w:r w:rsidRPr="00306383">
              <w:rPr>
                <w:rFonts w:ascii="Century Gothic" w:hAnsi="Century Gothic" w:cs="Aharoni"/>
                <w:sz w:val="28"/>
              </w:rPr>
              <w:t xml:space="preserve">     </w:t>
            </w:r>
            <w:r w:rsidRPr="00306383">
              <w:rPr>
                <w:rFonts w:ascii="Century Gothic" w:hAnsi="Century Gothic" w:cs="Cambria"/>
                <w:sz w:val="28"/>
              </w:rPr>
              <w:t>Ни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коем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случае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разбивайте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окна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так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как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свежий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подпор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воздуха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способствует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быстрому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распространению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огня</w:t>
            </w:r>
            <w:r w:rsidRPr="00306383">
              <w:rPr>
                <w:rFonts w:ascii="Century Gothic" w:hAnsi="Century Gothic" w:cs="Aharoni"/>
                <w:sz w:val="28"/>
              </w:rPr>
              <w:t>.</w:t>
            </w:r>
          </w:p>
          <w:p w:rsidR="00C627CB" w:rsidRPr="00306383" w:rsidRDefault="00C627CB" w:rsidP="00C90582">
            <w:pPr>
              <w:tabs>
                <w:tab w:val="left" w:pos="5679"/>
              </w:tabs>
              <w:jc w:val="both"/>
              <w:rPr>
                <w:rFonts w:ascii="Century Gothic" w:hAnsi="Century Gothic" w:cs="Aharoni"/>
                <w:sz w:val="28"/>
              </w:rPr>
            </w:pPr>
            <w:r w:rsidRPr="00306383">
              <w:rPr>
                <w:rFonts w:ascii="Century Gothic" w:hAnsi="Century Gothic" w:cs="Aharoni"/>
                <w:sz w:val="28"/>
              </w:rPr>
              <w:t xml:space="preserve">     </w:t>
            </w:r>
            <w:r w:rsidRPr="00306383">
              <w:rPr>
                <w:rFonts w:ascii="Century Gothic" w:hAnsi="Century Gothic" w:cs="Cambria"/>
                <w:sz w:val="28"/>
              </w:rPr>
              <w:t>Не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пытайтесь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выйти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через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сильно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задымленный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коридор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или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лестницу</w:t>
            </w:r>
            <w:r w:rsidRPr="00306383">
              <w:rPr>
                <w:rFonts w:ascii="Century Gothic" w:hAnsi="Century Gothic" w:cs="Aharoni"/>
                <w:sz w:val="28"/>
              </w:rPr>
              <w:t xml:space="preserve"> (</w:t>
            </w:r>
            <w:r w:rsidRPr="00306383">
              <w:rPr>
                <w:rFonts w:ascii="Century Gothic" w:hAnsi="Century Gothic" w:cs="Cambria"/>
                <w:sz w:val="28"/>
              </w:rPr>
              <w:t>дым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очень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токсичен</w:t>
            </w:r>
            <w:r w:rsidRPr="00306383">
              <w:rPr>
                <w:rFonts w:ascii="Century Gothic" w:hAnsi="Century Gothic" w:cs="Aharoni"/>
                <w:sz w:val="28"/>
              </w:rPr>
              <w:t xml:space="preserve">). </w:t>
            </w:r>
            <w:r w:rsidRPr="00306383">
              <w:rPr>
                <w:rFonts w:ascii="Century Gothic" w:hAnsi="Century Gothic" w:cs="Cambria"/>
                <w:sz w:val="28"/>
              </w:rPr>
              <w:t>Поливая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водой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полотно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двери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можно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достаточно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долго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увеличить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ее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сопротивлению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огню</w:t>
            </w:r>
            <w:r w:rsidRPr="00306383">
              <w:rPr>
                <w:rFonts w:ascii="Century Gothic" w:hAnsi="Century Gothic" w:cs="Aharoni"/>
                <w:sz w:val="28"/>
              </w:rPr>
              <w:t xml:space="preserve">. </w:t>
            </w:r>
          </w:p>
          <w:p w:rsidR="00A076C9" w:rsidRDefault="00C627CB" w:rsidP="00C90582">
            <w:pPr>
              <w:tabs>
                <w:tab w:val="left" w:pos="5679"/>
              </w:tabs>
              <w:jc w:val="both"/>
              <w:rPr>
                <w:rFonts w:ascii="Century Gothic" w:hAnsi="Century Gothic" w:cs="Aharoni"/>
                <w:sz w:val="28"/>
              </w:rPr>
            </w:pPr>
            <w:r w:rsidRPr="00306383">
              <w:rPr>
                <w:rFonts w:ascii="Century Gothic" w:hAnsi="Century Gothic" w:cs="Aharoni"/>
                <w:sz w:val="28"/>
              </w:rPr>
              <w:t xml:space="preserve">     </w:t>
            </w:r>
            <w:r w:rsidRPr="00306383">
              <w:rPr>
                <w:rFonts w:ascii="Century Gothic" w:hAnsi="Century Gothic" w:cs="Cambria"/>
                <w:sz w:val="28"/>
              </w:rPr>
              <w:t>Если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дым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проник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помещение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старайтесь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передвигаться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ползком</w:t>
            </w:r>
            <w:r w:rsidRPr="00306383">
              <w:rPr>
                <w:rFonts w:ascii="Century Gothic" w:hAnsi="Century Gothic" w:cs="Aharoni"/>
                <w:sz w:val="28"/>
              </w:rPr>
              <w:t xml:space="preserve">, </w:t>
            </w:r>
            <w:r w:rsidRPr="00306383">
              <w:rPr>
                <w:rFonts w:ascii="Century Gothic" w:hAnsi="Century Gothic" w:cs="Cambria"/>
                <w:sz w:val="28"/>
              </w:rPr>
              <w:t>так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как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около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пола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есть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свежий</w:t>
            </w:r>
            <w:r w:rsidRPr="00306383">
              <w:rPr>
                <w:rFonts w:ascii="Century Gothic" w:hAnsi="Century Gothic" w:cs="Aharoni"/>
                <w:sz w:val="28"/>
              </w:rPr>
              <w:t xml:space="preserve"> </w:t>
            </w:r>
            <w:r w:rsidRPr="00306383">
              <w:rPr>
                <w:rFonts w:ascii="Century Gothic" w:hAnsi="Century Gothic" w:cs="Cambria"/>
                <w:sz w:val="28"/>
              </w:rPr>
              <w:t>воздух</w:t>
            </w:r>
            <w:r w:rsidRPr="00306383">
              <w:rPr>
                <w:rFonts w:ascii="Century Gothic" w:hAnsi="Century Gothic" w:cs="Aharoni"/>
                <w:sz w:val="28"/>
              </w:rPr>
              <w:t>.</w:t>
            </w:r>
          </w:p>
          <w:p w:rsidR="00306383" w:rsidRDefault="00306383" w:rsidP="00C90582">
            <w:pPr>
              <w:tabs>
                <w:tab w:val="left" w:pos="5679"/>
              </w:tabs>
              <w:rPr>
                <w:rFonts w:ascii="Century Gothic" w:hAnsi="Century Gothic" w:cs="Aharoni"/>
                <w:sz w:val="28"/>
              </w:rPr>
            </w:pPr>
          </w:p>
          <w:p w:rsidR="00306383" w:rsidRDefault="00306383" w:rsidP="00C90582">
            <w:pPr>
              <w:tabs>
                <w:tab w:val="left" w:pos="5679"/>
              </w:tabs>
              <w:rPr>
                <w:rFonts w:ascii="Century Gothic" w:hAnsi="Century Gothic" w:cs="Aharoni"/>
                <w:sz w:val="28"/>
              </w:rPr>
            </w:pPr>
          </w:p>
          <w:p w:rsidR="00306383" w:rsidRDefault="00306383" w:rsidP="00C90582">
            <w:pPr>
              <w:tabs>
                <w:tab w:val="left" w:pos="5679"/>
              </w:tabs>
              <w:rPr>
                <w:rFonts w:ascii="Century Gothic" w:hAnsi="Century Gothic" w:cs="Aharoni"/>
                <w:sz w:val="28"/>
              </w:rPr>
            </w:pPr>
          </w:p>
          <w:p w:rsidR="00306383" w:rsidRDefault="00306383" w:rsidP="00C90582">
            <w:pPr>
              <w:tabs>
                <w:tab w:val="left" w:pos="5679"/>
              </w:tabs>
              <w:rPr>
                <w:rFonts w:ascii="Century Gothic" w:hAnsi="Century Gothic" w:cs="Aharoni"/>
                <w:sz w:val="28"/>
              </w:rPr>
            </w:pPr>
          </w:p>
          <w:p w:rsidR="00306383" w:rsidRPr="00306383" w:rsidRDefault="00306383" w:rsidP="00C90582">
            <w:pPr>
              <w:tabs>
                <w:tab w:val="left" w:pos="5679"/>
              </w:tabs>
              <w:jc w:val="right"/>
              <w:rPr>
                <w:rFonts w:ascii="Century Gothic" w:hAnsi="Century Gothic" w:cs="Aharoni"/>
                <w:sz w:val="28"/>
              </w:rPr>
            </w:pPr>
            <w:r w:rsidRPr="00306383">
              <w:rPr>
                <w:rFonts w:ascii="Century Gothic" w:hAnsi="Century Gothic" w:cs="Aharoni"/>
                <w:sz w:val="24"/>
              </w:rPr>
              <w:t>Администрация городского поселения Андра</w:t>
            </w:r>
          </w:p>
        </w:tc>
      </w:tr>
    </w:tbl>
    <w:p w:rsidR="00A076C9" w:rsidRPr="00C90582" w:rsidRDefault="00A44109" w:rsidP="00A44109">
      <w:pPr>
        <w:jc w:val="center"/>
        <w:rPr>
          <w:rFonts w:ascii="Aharoni" w:hAnsi="Aharoni" w:cs="Aharoni"/>
        </w:rPr>
      </w:pPr>
      <w:r>
        <w:rPr>
          <w:rFonts w:cs="Aharoni"/>
        </w:rPr>
        <w:t xml:space="preserve">                                              </w:t>
      </w:r>
      <w:r>
        <w:rPr>
          <w:rFonts w:ascii="Cambria" w:hAnsi="Cambria" w:cs="Cambria"/>
          <w:b/>
          <w:noProof/>
          <w:sz w:val="32"/>
          <w:lang w:eastAsia="ru-RU"/>
        </w:rPr>
        <w:drawing>
          <wp:inline distT="0" distB="0" distL="0" distR="0" wp14:anchorId="469F8DCF" wp14:editId="72100C59">
            <wp:extent cx="3180023" cy="695960"/>
            <wp:effectExtent l="0" t="0" r="190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63" cy="6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haroni"/>
        </w:rPr>
        <w:t xml:space="preserve">               </w:t>
      </w:r>
      <w:r w:rsidRPr="00C34956">
        <w:rPr>
          <w:rFonts w:ascii="Cambria" w:hAnsi="Cambria" w:cs="Cambria"/>
          <w:b/>
          <w:outline/>
          <w:noProof/>
          <w:color w:val="ED7D31" w:themeColor="accent2"/>
          <w:sz w:val="96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55851457" wp14:editId="6D6A1ED3">
            <wp:extent cx="1023582" cy="1042633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45" cy="105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582" w:rsidRPr="00C90582">
        <w:rPr>
          <w:rFonts w:ascii="Aharoni" w:hAnsi="Aharoni" w:cs="Aharoni"/>
          <w:noProof/>
          <w:sz w:val="40"/>
          <w:lang w:eastAsia="ru-RU"/>
        </w:rPr>
        <w:drawing>
          <wp:anchor distT="0" distB="0" distL="114300" distR="114300" simplePos="0" relativeHeight="251661312" behindDoc="1" locked="0" layoutInCell="1" allowOverlap="1" wp14:anchorId="1B2D80F6" wp14:editId="3BB91E08">
            <wp:simplePos x="0" y="0"/>
            <wp:positionH relativeFrom="column">
              <wp:posOffset>-640715</wp:posOffset>
            </wp:positionH>
            <wp:positionV relativeFrom="paragraph">
              <wp:posOffset>7920990</wp:posOffset>
            </wp:positionV>
            <wp:extent cx="7809230" cy="2582545"/>
            <wp:effectExtent l="0" t="0" r="127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82" w:rsidRDefault="00C90582" w:rsidP="00A076C9">
      <w:pPr>
        <w:rPr>
          <w:rFonts w:ascii="Cambria" w:hAnsi="Cambria" w:cs="Cambria"/>
          <w:b/>
          <w:sz w:val="32"/>
        </w:rPr>
      </w:pPr>
      <w:r>
        <w:rPr>
          <w:rFonts w:ascii="Cambria" w:hAnsi="Cambria" w:cs="Cambria"/>
          <w:b/>
          <w:sz w:val="32"/>
        </w:rPr>
        <w:t xml:space="preserve">        </w:t>
      </w:r>
      <w:r w:rsidRPr="00C90582">
        <w:rPr>
          <w:rFonts w:ascii="Cambria" w:hAnsi="Cambria" w:cs="Cambria"/>
          <w:b/>
          <w:sz w:val="32"/>
        </w:rPr>
        <w:t>П</w:t>
      </w:r>
      <w:r>
        <w:rPr>
          <w:rFonts w:ascii="Cambria" w:hAnsi="Cambria" w:cs="Cambria"/>
          <w:b/>
          <w:sz w:val="32"/>
        </w:rPr>
        <w:t xml:space="preserve">РАВИЛА ПОЖАРНОЙ                                     </w:t>
      </w:r>
      <w:r w:rsidRPr="00C90582">
        <w:rPr>
          <w:rFonts w:ascii="Cambria" w:hAnsi="Cambria" w:cs="Cambria"/>
          <w:b/>
          <w:sz w:val="32"/>
        </w:rPr>
        <w:t>ДЕЙСТВИЯ</w:t>
      </w:r>
      <w:r w:rsidRPr="00C90582">
        <w:rPr>
          <w:rFonts w:ascii="Aharoni" w:hAnsi="Aharoni" w:cs="Aharoni"/>
          <w:b/>
          <w:sz w:val="32"/>
        </w:rPr>
        <w:t xml:space="preserve"> </w:t>
      </w:r>
      <w:r w:rsidRPr="00C90582">
        <w:rPr>
          <w:rFonts w:ascii="Cambria" w:hAnsi="Cambria" w:cs="Cambria"/>
          <w:b/>
          <w:sz w:val="32"/>
        </w:rPr>
        <w:t>В</w:t>
      </w:r>
      <w:r w:rsidRPr="00C90582">
        <w:rPr>
          <w:rFonts w:ascii="Aharoni" w:hAnsi="Aharoni" w:cs="Aharoni"/>
          <w:b/>
          <w:sz w:val="32"/>
        </w:rPr>
        <w:t xml:space="preserve"> </w:t>
      </w:r>
      <w:r w:rsidRPr="00C90582">
        <w:rPr>
          <w:rFonts w:ascii="Cambria" w:hAnsi="Cambria" w:cs="Cambria"/>
          <w:b/>
          <w:sz w:val="32"/>
        </w:rPr>
        <w:t>СЛУЧАЕ</w:t>
      </w:r>
    </w:p>
    <w:p w:rsidR="00A076C9" w:rsidRPr="00C90582" w:rsidRDefault="00C90582" w:rsidP="00C90582">
      <w:pPr>
        <w:rPr>
          <w:rFonts w:ascii="Aharoni" w:hAnsi="Aharoni" w:cs="Aharoni"/>
          <w:b/>
          <w:sz w:val="28"/>
        </w:rPr>
      </w:pPr>
      <w:r w:rsidRPr="00C90582">
        <w:rPr>
          <w:rFonts w:ascii="Aharoni" w:hAnsi="Aharoni" w:cs="Aharoni"/>
          <w:b/>
          <w:sz w:val="32"/>
        </w:rPr>
        <w:t xml:space="preserve"> </w:t>
      </w:r>
      <w:r>
        <w:rPr>
          <w:rFonts w:cs="Aharoni"/>
          <w:b/>
          <w:sz w:val="32"/>
        </w:rPr>
        <w:t xml:space="preserve">           </w:t>
      </w:r>
      <w:r w:rsidRPr="00C90582">
        <w:rPr>
          <w:rFonts w:ascii="Cambria" w:hAnsi="Cambria" w:cs="Cambria"/>
          <w:b/>
          <w:sz w:val="32"/>
        </w:rPr>
        <w:t>Б</w:t>
      </w:r>
      <w:r>
        <w:rPr>
          <w:rFonts w:ascii="Cambria" w:hAnsi="Cambria" w:cs="Cambria"/>
          <w:b/>
          <w:sz w:val="32"/>
        </w:rPr>
        <w:t xml:space="preserve">ЕЗОПАСНОСТИ                                      </w:t>
      </w:r>
      <w:r w:rsidRPr="00C90582">
        <w:rPr>
          <w:rFonts w:ascii="Cambria" w:hAnsi="Cambria" w:cs="Cambria"/>
          <w:b/>
          <w:sz w:val="32"/>
        </w:rPr>
        <w:t>ВОЗНИКНОВЕНИЯ</w:t>
      </w:r>
      <w:r w:rsidRPr="00C90582">
        <w:rPr>
          <w:rFonts w:ascii="Aharoni" w:hAnsi="Aharoni" w:cs="Aharoni"/>
          <w:b/>
          <w:sz w:val="32"/>
        </w:rPr>
        <w:t xml:space="preserve"> </w:t>
      </w:r>
      <w:r w:rsidRPr="00C90582">
        <w:rPr>
          <w:rFonts w:ascii="Cambria" w:hAnsi="Cambria" w:cs="Cambria"/>
          <w:b/>
          <w:sz w:val="32"/>
        </w:rPr>
        <w:t>ПОЖАРА</w:t>
      </w:r>
      <w:r w:rsidRPr="00C90582">
        <w:rPr>
          <w:rFonts w:ascii="Aharoni" w:hAnsi="Aharoni" w:cs="Aharoni"/>
          <w:b/>
          <w:sz w:val="28"/>
        </w:rPr>
        <w:t xml:space="preserve"> </w:t>
      </w:r>
    </w:p>
    <w:p w:rsidR="001145D5" w:rsidRPr="00A076C9" w:rsidRDefault="001145D5" w:rsidP="00A076C9">
      <w:pPr>
        <w:tabs>
          <w:tab w:val="left" w:pos="5679"/>
        </w:tabs>
      </w:pPr>
    </w:p>
    <w:sectPr w:rsidR="001145D5" w:rsidRPr="00A076C9" w:rsidSect="0015635D">
      <w:pgSz w:w="11906" w:h="16838"/>
      <w:pgMar w:top="142" w:right="850" w:bottom="142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55B56"/>
    <w:multiLevelType w:val="hybridMultilevel"/>
    <w:tmpl w:val="38FEF6E0"/>
    <w:lvl w:ilvl="0" w:tplc="D5DABF74">
      <w:start w:val="1000"/>
      <w:numFmt w:val="bullet"/>
      <w:lvlText w:val=""/>
      <w:lvlJc w:val="left"/>
      <w:pPr>
        <w:ind w:left="6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B0"/>
    <w:rsid w:val="00055A0F"/>
    <w:rsid w:val="001145D5"/>
    <w:rsid w:val="0015635D"/>
    <w:rsid w:val="001D1359"/>
    <w:rsid w:val="00306383"/>
    <w:rsid w:val="00A076C9"/>
    <w:rsid w:val="00A44109"/>
    <w:rsid w:val="00C34956"/>
    <w:rsid w:val="00C627CB"/>
    <w:rsid w:val="00C90582"/>
    <w:rsid w:val="00F4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7C82-ECCC-47DC-8E19-0823C3D1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5635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563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CBD4-686F-4A15-89A7-94A8989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Administraciya</cp:lastModifiedBy>
  <cp:revision>4</cp:revision>
  <dcterms:created xsi:type="dcterms:W3CDTF">2016-02-18T05:23:00Z</dcterms:created>
  <dcterms:modified xsi:type="dcterms:W3CDTF">2016-02-18T07:16:00Z</dcterms:modified>
</cp:coreProperties>
</file>