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F3" w:rsidRPr="006B2CF3" w:rsidRDefault="006B2CF3">
      <w:pPr>
        <w:pStyle w:val="ConsPlusTitlePage"/>
        <w:rPr>
          <w:rFonts w:ascii="Times New Roman" w:hAnsi="Times New Roman" w:cs="Times New Roman"/>
          <w:sz w:val="22"/>
        </w:rPr>
      </w:pPr>
      <w:r w:rsidRPr="006B2CF3">
        <w:rPr>
          <w:rFonts w:ascii="Times New Roman" w:hAnsi="Times New Roman" w:cs="Times New Roman"/>
          <w:sz w:val="22"/>
        </w:rPr>
        <w:t xml:space="preserve">Документ предоставлен </w:t>
      </w:r>
      <w:hyperlink r:id="rId5">
        <w:proofErr w:type="spellStart"/>
        <w:r w:rsidRPr="006B2CF3">
          <w:rPr>
            <w:rFonts w:ascii="Times New Roman" w:hAnsi="Times New Roman" w:cs="Times New Roman"/>
            <w:color w:val="0000FF"/>
            <w:sz w:val="22"/>
          </w:rPr>
          <w:t>КонсультантПлюс</w:t>
        </w:r>
        <w:proofErr w:type="spellEnd"/>
      </w:hyperlink>
      <w:r w:rsidRPr="006B2CF3">
        <w:rPr>
          <w:rFonts w:ascii="Times New Roman" w:hAnsi="Times New Roman" w:cs="Times New Roman"/>
          <w:sz w:val="22"/>
        </w:rPr>
        <w:br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345"/>
        <w:gridCol w:w="113"/>
      </w:tblGrid>
      <w:tr w:rsidR="006B2CF3" w:rsidRPr="006B2C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CF3" w:rsidRPr="006B2CF3" w:rsidRDefault="006B2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CF3" w:rsidRPr="006B2CF3" w:rsidRDefault="006B2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2CF3" w:rsidRPr="006B2CF3" w:rsidRDefault="006B2CF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B2CF3">
              <w:rPr>
                <w:rFonts w:ascii="Times New Roman" w:hAnsi="Times New Roman" w:cs="Times New Roman"/>
                <w:color w:val="392C69"/>
              </w:rPr>
              <w:t xml:space="preserve">Электронный журнал "Азбука права" | </w:t>
            </w:r>
            <w:r w:rsidRPr="006B2CF3">
              <w:rPr>
                <w:rFonts w:ascii="Times New Roman" w:hAnsi="Times New Roman" w:cs="Times New Roman"/>
                <w:b/>
                <w:color w:val="392C69"/>
              </w:rPr>
              <w:t xml:space="preserve">Актуально на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8"/>
                <w:attr w:name="Year" w:val="2023"/>
              </w:smartTagPr>
              <w:r w:rsidRPr="006B2CF3">
                <w:rPr>
                  <w:rFonts w:ascii="Times New Roman" w:hAnsi="Times New Roman" w:cs="Times New Roman"/>
                  <w:b/>
                  <w:color w:val="392C69"/>
                </w:rPr>
                <w:t>28.03.2023</w:t>
              </w:r>
            </w:smartTag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CF3" w:rsidRPr="006B2CF3" w:rsidRDefault="006B2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B2CF3" w:rsidRPr="006B2CF3" w:rsidRDefault="006B2CF3" w:rsidP="006B2CF3">
      <w:pPr>
        <w:pStyle w:val="ConsPlusNormal"/>
        <w:spacing w:before="480"/>
        <w:jc w:val="center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  <w:b/>
        </w:rPr>
        <w:t>Каков порядок увеличения площади земельного участка, принадлежащего гражданину, за счет государственных или муниципальных земель?</w:t>
      </w:r>
    </w:p>
    <w:p w:rsidR="006B2CF3" w:rsidRPr="006B2CF3" w:rsidRDefault="006B2CF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80"/>
        <w:gridCol w:w="10211"/>
        <w:gridCol w:w="180"/>
      </w:tblGrid>
      <w:tr w:rsidR="006B2CF3" w:rsidRPr="006B2C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CF3" w:rsidRPr="006B2CF3" w:rsidRDefault="006B2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CF3" w:rsidRPr="006B2CF3" w:rsidRDefault="006B2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6B2CF3" w:rsidRPr="006B2CF3" w:rsidRDefault="006B2C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2CF3">
              <w:rPr>
                <w:rFonts w:ascii="Times New Roman" w:hAnsi="Times New Roman" w:cs="Times New Roman"/>
              </w:rPr>
              <w:t>Увеличить площадь земельного участка, принадлежащего гражданину, за счет государственных или муниципальных земель при определенных условиях можно в результате перераспределения земель, а также по итогам комплексных кадастровых работ.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CF3" w:rsidRPr="006B2CF3" w:rsidRDefault="006B2C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B2CF3" w:rsidRPr="006B2CF3" w:rsidRDefault="006B2CF3">
      <w:pPr>
        <w:pStyle w:val="ConsPlusNormal"/>
        <w:spacing w:before="400"/>
        <w:jc w:val="both"/>
        <w:rPr>
          <w:rFonts w:ascii="Times New Roman" w:hAnsi="Times New Roman" w:cs="Times New Roman"/>
        </w:rPr>
      </w:pPr>
    </w:p>
    <w:p w:rsidR="006B2CF3" w:rsidRPr="006B2CF3" w:rsidRDefault="006B2CF3">
      <w:pPr>
        <w:pStyle w:val="ConsPlusNormal"/>
        <w:outlineLvl w:val="0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  <w:b/>
        </w:rPr>
        <w:t>Увеличение площади земельного участка в результате перераспределения земель и (или) земельных участков</w:t>
      </w:r>
    </w:p>
    <w:p w:rsidR="006B2CF3" w:rsidRPr="006B2CF3" w:rsidRDefault="006B2CF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6B2CF3">
        <w:rPr>
          <w:rFonts w:ascii="Times New Roman" w:hAnsi="Times New Roman" w:cs="Times New Roman"/>
        </w:rPr>
        <w:t>Увеличить площадь земельного участка, находящегося в собственности гражданина и предназначенного для ведения личного подсобного хозяйства, садоводства или огородничества для собственных нужд, индивидуального жилищного строительства, можно в результате перераспределения земель (земельных участков) за счет примыкающих к нему земельных участков, находящихся в государственной или муниципальной собственности (</w:t>
      </w:r>
      <w:hyperlink r:id="rId6">
        <w:r w:rsidRPr="006B2CF3">
          <w:rPr>
            <w:rFonts w:ascii="Times New Roman" w:hAnsi="Times New Roman" w:cs="Times New Roman"/>
            <w:color w:val="0000FF"/>
          </w:rPr>
          <w:t>ст. 11.7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7">
        <w:proofErr w:type="spellStart"/>
        <w:r w:rsidRPr="006B2CF3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6B2CF3">
          <w:rPr>
            <w:rFonts w:ascii="Times New Roman" w:hAnsi="Times New Roman" w:cs="Times New Roman"/>
            <w:color w:val="0000FF"/>
          </w:rPr>
          <w:t>. 3 п. 1 ст. 39.28</w:t>
        </w:r>
      </w:hyperlink>
      <w:r w:rsidRPr="006B2CF3">
        <w:rPr>
          <w:rFonts w:ascii="Times New Roman" w:hAnsi="Times New Roman" w:cs="Times New Roman"/>
        </w:rPr>
        <w:t xml:space="preserve"> ЗК РФ).</w:t>
      </w:r>
      <w:proofErr w:type="gramEnd"/>
    </w:p>
    <w:p w:rsidR="006B2CF3" w:rsidRPr="006B2CF3" w:rsidRDefault="006B2CF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>В разговорной речи такое явление называют прирезкой, хотя в законодательстве этого термина не существует.</w:t>
      </w:r>
    </w:p>
    <w:p w:rsidR="006B2CF3" w:rsidRPr="006B2CF3" w:rsidRDefault="006B2CF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6B2CF3">
        <w:rPr>
          <w:rFonts w:ascii="Times New Roman" w:hAnsi="Times New Roman" w:cs="Times New Roman"/>
        </w:rPr>
        <w:t>Перераспределение земельных участков возможно, в частности, при следующих условиях (</w:t>
      </w:r>
      <w:hyperlink r:id="rId8">
        <w:r w:rsidRPr="006B2CF3">
          <w:rPr>
            <w:rFonts w:ascii="Times New Roman" w:hAnsi="Times New Roman" w:cs="Times New Roman"/>
            <w:color w:val="0000FF"/>
          </w:rPr>
          <w:t>п. п. 3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9">
        <w:r w:rsidRPr="006B2CF3">
          <w:rPr>
            <w:rFonts w:ascii="Times New Roman" w:hAnsi="Times New Roman" w:cs="Times New Roman"/>
            <w:color w:val="0000FF"/>
          </w:rPr>
          <w:t>4 ст. 11.2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10">
        <w:r w:rsidRPr="006B2CF3">
          <w:rPr>
            <w:rFonts w:ascii="Times New Roman" w:hAnsi="Times New Roman" w:cs="Times New Roman"/>
            <w:color w:val="0000FF"/>
          </w:rPr>
          <w:t>п. п. 1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11">
        <w:r w:rsidRPr="006B2CF3">
          <w:rPr>
            <w:rFonts w:ascii="Times New Roman" w:hAnsi="Times New Roman" w:cs="Times New Roman"/>
            <w:color w:val="0000FF"/>
          </w:rPr>
          <w:t>3 ст. 11.7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12">
        <w:r w:rsidRPr="006B2CF3">
          <w:rPr>
            <w:rFonts w:ascii="Times New Roman" w:hAnsi="Times New Roman" w:cs="Times New Roman"/>
            <w:color w:val="0000FF"/>
          </w:rPr>
          <w:t>п. п. 1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13">
        <w:r w:rsidRPr="006B2CF3">
          <w:rPr>
            <w:rFonts w:ascii="Times New Roman" w:hAnsi="Times New Roman" w:cs="Times New Roman"/>
            <w:color w:val="0000FF"/>
          </w:rPr>
          <w:t>2 ст. 11.9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14">
        <w:proofErr w:type="spellStart"/>
        <w:r w:rsidRPr="006B2CF3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6B2CF3">
          <w:rPr>
            <w:rFonts w:ascii="Times New Roman" w:hAnsi="Times New Roman" w:cs="Times New Roman"/>
            <w:color w:val="0000FF"/>
          </w:rPr>
          <w:t>. 3 п. 1 ст. 39.28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15">
        <w:r w:rsidRPr="006B2CF3">
          <w:rPr>
            <w:rFonts w:ascii="Times New Roman" w:hAnsi="Times New Roman" w:cs="Times New Roman"/>
            <w:color w:val="0000FF"/>
          </w:rPr>
          <w:t>п. 9 ст. 39.29</w:t>
        </w:r>
      </w:hyperlink>
      <w:r w:rsidRPr="006B2CF3">
        <w:rPr>
          <w:rFonts w:ascii="Times New Roman" w:hAnsi="Times New Roman" w:cs="Times New Roman"/>
        </w:rPr>
        <w:t xml:space="preserve"> ЗК РФ):</w:t>
      </w:r>
      <w:proofErr w:type="gramEnd"/>
    </w:p>
    <w:p w:rsidR="006B2CF3" w:rsidRPr="006B2CF3" w:rsidRDefault="006B2CF3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>площадь земельного участка, образуемого в результате перераспределения, не превышает установленные предельные максимальные размеры;</w:t>
      </w:r>
    </w:p>
    <w:p w:rsidR="006B2CF3" w:rsidRPr="006B2CF3" w:rsidRDefault="006B2CF3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>имеется письменное согласие землепользователей, землевладельцев, арендаторов, залогодержателей исходных земельных участков;</w:t>
      </w:r>
    </w:p>
    <w:p w:rsidR="006B2CF3" w:rsidRPr="006B2CF3" w:rsidRDefault="006B2CF3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>на земельном участке, который переходит в собственность гражданина, не расположены здание, сооружение, объект незавершенного строительства, находящиеся в государственной или муниципальной собственности, собственности других граждан или юридических лиц (за некоторыми исключениями);</w:t>
      </w:r>
    </w:p>
    <w:p w:rsidR="006B2CF3" w:rsidRPr="006B2CF3" w:rsidRDefault="006B2CF3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>земельные участки не изъяты из оборота, не ограничены в обороте, не зарезервированы для государственных и муниципальных нужд;</w:t>
      </w:r>
    </w:p>
    <w:p w:rsidR="006B2CF3" w:rsidRPr="006B2CF3" w:rsidRDefault="006B2CF3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proofErr w:type="gramStart"/>
      <w:r w:rsidRPr="006B2CF3">
        <w:rPr>
          <w:rFonts w:ascii="Times New Roman" w:hAnsi="Times New Roman" w:cs="Times New Roman"/>
        </w:rPr>
        <w:t>земельный участок, находящийся в государственной или муниципальной собственности, не является предметом аукциона по его продаже или аукциона на право заключения договора аренды, в его отношении не принято решение о предварительном согласовании предоставления, срок действия которого не истек, а также не подано заявление о предварительном согласовании предоставления земельного участка или заявление о предоставлении земельного участка;</w:t>
      </w:r>
      <w:proofErr w:type="gramEnd"/>
    </w:p>
    <w:p w:rsidR="006B2CF3" w:rsidRPr="006B2CF3" w:rsidRDefault="006B2CF3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>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участков, из которых они образуются при перераспределении.</w:t>
      </w:r>
    </w:p>
    <w:p w:rsidR="006B2CF3" w:rsidRPr="006B2CF3" w:rsidRDefault="006B2CF3">
      <w:pPr>
        <w:pStyle w:val="ConsPlusNormal"/>
        <w:jc w:val="both"/>
        <w:rPr>
          <w:rFonts w:ascii="Times New Roman" w:hAnsi="Times New Roman" w:cs="Times New Roman"/>
        </w:rPr>
      </w:pPr>
    </w:p>
    <w:p w:rsidR="006B2CF3" w:rsidRPr="006B2CF3" w:rsidRDefault="006B2CF3">
      <w:pPr>
        <w:pStyle w:val="ConsPlusNormal"/>
        <w:outlineLvl w:val="0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  <w:b/>
        </w:rPr>
        <w:t>Порядок перераспределения земельных участков</w:t>
      </w:r>
    </w:p>
    <w:p w:rsidR="006B2CF3" w:rsidRPr="006B2CF3" w:rsidRDefault="006B2CF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>Перераспределение земельных участков осуществляется на основании соглашения между уполномоченными органами и собственником земельного участка, которое должно содержать сведения о возникновении права частной собственности на образуемый земельный участок (</w:t>
      </w:r>
      <w:hyperlink r:id="rId16">
        <w:r w:rsidRPr="006B2CF3">
          <w:rPr>
            <w:rFonts w:ascii="Times New Roman" w:hAnsi="Times New Roman" w:cs="Times New Roman"/>
            <w:color w:val="0000FF"/>
          </w:rPr>
          <w:t>п. 2 ст. 39.28</w:t>
        </w:r>
      </w:hyperlink>
      <w:r w:rsidRPr="006B2CF3">
        <w:rPr>
          <w:rFonts w:ascii="Times New Roman" w:hAnsi="Times New Roman" w:cs="Times New Roman"/>
        </w:rPr>
        <w:t xml:space="preserve"> ЗК РФ).</w:t>
      </w:r>
    </w:p>
    <w:p w:rsidR="006B2CF3" w:rsidRPr="006B2CF3" w:rsidRDefault="006B2CF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>Для заключения соглашения о перераспределении земельных участков гражданину, являющемуся собственником земельного участка, необходимо обратиться в уполномоченный орган с соответствующим заявлением (</w:t>
      </w:r>
      <w:hyperlink r:id="rId17">
        <w:r w:rsidRPr="006B2CF3">
          <w:rPr>
            <w:rFonts w:ascii="Times New Roman" w:hAnsi="Times New Roman" w:cs="Times New Roman"/>
            <w:color w:val="0000FF"/>
          </w:rPr>
          <w:t>п. п. 1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18">
        <w:r w:rsidRPr="006B2CF3">
          <w:rPr>
            <w:rFonts w:ascii="Times New Roman" w:hAnsi="Times New Roman" w:cs="Times New Roman"/>
            <w:color w:val="0000FF"/>
          </w:rPr>
          <w:t>2 ст. 39.29</w:t>
        </w:r>
      </w:hyperlink>
      <w:r w:rsidRPr="006B2CF3">
        <w:rPr>
          <w:rFonts w:ascii="Times New Roman" w:hAnsi="Times New Roman" w:cs="Times New Roman"/>
        </w:rPr>
        <w:t xml:space="preserve"> ЗК РФ).</w:t>
      </w:r>
    </w:p>
    <w:p w:rsidR="006B2CF3" w:rsidRPr="006B2CF3" w:rsidRDefault="006B2CF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>К заявлению следует приложить (</w:t>
      </w:r>
      <w:hyperlink r:id="rId19">
        <w:r w:rsidRPr="006B2CF3">
          <w:rPr>
            <w:rFonts w:ascii="Times New Roman" w:hAnsi="Times New Roman" w:cs="Times New Roman"/>
            <w:color w:val="0000FF"/>
          </w:rPr>
          <w:t>п. 3 ст. 39.29</w:t>
        </w:r>
      </w:hyperlink>
      <w:r w:rsidRPr="006B2CF3">
        <w:rPr>
          <w:rFonts w:ascii="Times New Roman" w:hAnsi="Times New Roman" w:cs="Times New Roman"/>
        </w:rPr>
        <w:t xml:space="preserve"> ЗК РФ):</w:t>
      </w:r>
    </w:p>
    <w:p w:rsidR="006B2CF3" w:rsidRPr="006B2CF3" w:rsidRDefault="006B2CF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 xml:space="preserve">копии правоустанавливающих или правоудостоверяющих документов на принадлежащий гражданину </w:t>
      </w:r>
      <w:r w:rsidRPr="006B2CF3">
        <w:rPr>
          <w:rFonts w:ascii="Times New Roman" w:hAnsi="Times New Roman" w:cs="Times New Roman"/>
        </w:rPr>
        <w:lastRenderedPageBreak/>
        <w:t>земельный участок (если право собственности не зарегистрировано в Едином государственном реестре недвижимости (ЕГРН));</w:t>
      </w:r>
    </w:p>
    <w:p w:rsidR="006B2CF3" w:rsidRPr="006B2CF3" w:rsidRDefault="006B2CF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>схему расположения земельного участка (если отсутствует проект межевания территории, в границах которой осуществляется перераспределение);</w:t>
      </w:r>
    </w:p>
    <w:p w:rsidR="006B2CF3" w:rsidRPr="006B2CF3" w:rsidRDefault="006B2CF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>документ, подтверждающий полномочия представителя заявителя (если с заявлением о предоставлении земельного участка обращается представитель).</w:t>
      </w:r>
    </w:p>
    <w:p w:rsidR="006B2CF3" w:rsidRPr="006B2CF3" w:rsidRDefault="006B2CF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>Заявление с необходимыми документами можно подать в уполномоченный орган лично, направить на бумажном носителе по почте либо в форме электронных документов посредством сети Интернет (</w:t>
      </w:r>
      <w:hyperlink r:id="rId20">
        <w:r w:rsidRPr="006B2CF3">
          <w:rPr>
            <w:rFonts w:ascii="Times New Roman" w:hAnsi="Times New Roman" w:cs="Times New Roman"/>
            <w:color w:val="0000FF"/>
          </w:rPr>
          <w:t>п. п. 5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21">
        <w:r w:rsidRPr="006B2CF3">
          <w:rPr>
            <w:rFonts w:ascii="Times New Roman" w:hAnsi="Times New Roman" w:cs="Times New Roman"/>
            <w:color w:val="0000FF"/>
          </w:rPr>
          <w:t>6 ст. 39.29</w:t>
        </w:r>
      </w:hyperlink>
      <w:r w:rsidRPr="006B2CF3">
        <w:rPr>
          <w:rFonts w:ascii="Times New Roman" w:hAnsi="Times New Roman" w:cs="Times New Roman"/>
        </w:rPr>
        <w:t xml:space="preserve"> ЗК РФ).</w:t>
      </w:r>
    </w:p>
    <w:p w:rsidR="006B2CF3" w:rsidRPr="006B2CF3" w:rsidRDefault="006B2CF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>Уполномоченный орган должен рассмотреть заявление в срок не более 30 дней со дня его поступления. Указанный срок может быть продлен, но не более чем до 45 дней, если схема расположения земельного участка, в соответствии с которой его предстоит образовать, подлежит согласованию.</w:t>
      </w:r>
    </w:p>
    <w:p w:rsidR="006B2CF3" w:rsidRPr="006B2CF3" w:rsidRDefault="006B2CF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>При отсутствии оснований для отказа принимается и направляется заявителю решение об утверждении схемы расположения земельного участка либо заявителю направляется согласие на заключение соглашения о перераспределении земельных участков в соответствии с утвержденным проектом межевания территории (</w:t>
      </w:r>
      <w:hyperlink r:id="rId22">
        <w:r w:rsidRPr="006B2CF3">
          <w:rPr>
            <w:rFonts w:ascii="Times New Roman" w:hAnsi="Times New Roman" w:cs="Times New Roman"/>
            <w:color w:val="0000FF"/>
          </w:rPr>
          <w:t>п. п. 8</w:t>
        </w:r>
      </w:hyperlink>
      <w:r w:rsidRPr="006B2CF3">
        <w:rPr>
          <w:rFonts w:ascii="Times New Roman" w:hAnsi="Times New Roman" w:cs="Times New Roman"/>
        </w:rPr>
        <w:t xml:space="preserve"> - </w:t>
      </w:r>
      <w:hyperlink r:id="rId23">
        <w:r w:rsidRPr="006B2CF3">
          <w:rPr>
            <w:rFonts w:ascii="Times New Roman" w:hAnsi="Times New Roman" w:cs="Times New Roman"/>
            <w:color w:val="0000FF"/>
          </w:rPr>
          <w:t>9 ст. 39.29</w:t>
        </w:r>
      </w:hyperlink>
      <w:r w:rsidRPr="006B2CF3">
        <w:rPr>
          <w:rFonts w:ascii="Times New Roman" w:hAnsi="Times New Roman" w:cs="Times New Roman"/>
        </w:rPr>
        <w:t xml:space="preserve"> ЗК РФ).</w:t>
      </w:r>
    </w:p>
    <w:p w:rsidR="006B2CF3" w:rsidRPr="006B2CF3" w:rsidRDefault="006B2CF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6B2CF3">
        <w:rPr>
          <w:rFonts w:ascii="Times New Roman" w:hAnsi="Times New Roman" w:cs="Times New Roman"/>
        </w:rPr>
        <w:t>Заявитель обеспечивает выполнение необходимых кадастровых работ и обращается в орган регистрации прав с заявлением о государственном кадастровом учете образованных в результате перераспределения земельных участков (</w:t>
      </w:r>
      <w:hyperlink r:id="rId24">
        <w:r w:rsidRPr="006B2CF3">
          <w:rPr>
            <w:rFonts w:ascii="Times New Roman" w:hAnsi="Times New Roman" w:cs="Times New Roman"/>
            <w:color w:val="0000FF"/>
          </w:rPr>
          <w:t>п. п. 11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25">
        <w:r w:rsidRPr="006B2CF3">
          <w:rPr>
            <w:rFonts w:ascii="Times New Roman" w:hAnsi="Times New Roman" w:cs="Times New Roman"/>
            <w:color w:val="0000FF"/>
          </w:rPr>
          <w:t>12 ст. 39.29</w:t>
        </w:r>
      </w:hyperlink>
      <w:r w:rsidRPr="006B2CF3">
        <w:rPr>
          <w:rFonts w:ascii="Times New Roman" w:hAnsi="Times New Roman" w:cs="Times New Roman"/>
        </w:rPr>
        <w:t xml:space="preserve"> ЗК РФ; </w:t>
      </w:r>
      <w:hyperlink r:id="rId26">
        <w:r w:rsidRPr="006B2CF3">
          <w:rPr>
            <w:rFonts w:ascii="Times New Roman" w:hAnsi="Times New Roman" w:cs="Times New Roman"/>
            <w:color w:val="0000FF"/>
          </w:rPr>
          <w:t>ч. 1 ст. 3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27">
        <w:r w:rsidRPr="006B2CF3">
          <w:rPr>
            <w:rFonts w:ascii="Times New Roman" w:hAnsi="Times New Roman" w:cs="Times New Roman"/>
            <w:color w:val="0000FF"/>
          </w:rPr>
          <w:t>ч. 1 ст. 3.1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28">
        <w:r w:rsidRPr="006B2CF3">
          <w:rPr>
            <w:rFonts w:ascii="Times New Roman" w:hAnsi="Times New Roman" w:cs="Times New Roman"/>
            <w:color w:val="0000FF"/>
          </w:rPr>
          <w:t>ч. 1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29">
        <w:r w:rsidRPr="006B2CF3">
          <w:rPr>
            <w:rFonts w:ascii="Times New Roman" w:hAnsi="Times New Roman" w:cs="Times New Roman"/>
            <w:color w:val="0000FF"/>
          </w:rPr>
          <w:t>п. 10 ч. 5 ст. 14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30">
        <w:r w:rsidRPr="006B2CF3">
          <w:rPr>
            <w:rFonts w:ascii="Times New Roman" w:hAnsi="Times New Roman" w:cs="Times New Roman"/>
            <w:color w:val="0000FF"/>
          </w:rPr>
          <w:t>ч. 1 ст. 18</w:t>
        </w:r>
      </w:hyperlink>
      <w:r w:rsidRPr="006B2CF3">
        <w:rPr>
          <w:rFonts w:ascii="Times New Roman" w:hAnsi="Times New Roman" w:cs="Times New Roman"/>
        </w:rPr>
        <w:t xml:space="preserve"> Закона от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15"/>
        </w:smartTagPr>
        <w:r w:rsidRPr="006B2CF3">
          <w:rPr>
            <w:rFonts w:ascii="Times New Roman" w:hAnsi="Times New Roman" w:cs="Times New Roman"/>
          </w:rPr>
          <w:t>13.07.2015</w:t>
        </w:r>
      </w:smartTag>
      <w:r w:rsidRPr="006B2CF3">
        <w:rPr>
          <w:rFonts w:ascii="Times New Roman" w:hAnsi="Times New Roman" w:cs="Times New Roman"/>
        </w:rPr>
        <w:t xml:space="preserve"> N 218-ФЗ;</w:t>
      </w:r>
      <w:proofErr w:type="gramEnd"/>
      <w:r w:rsidRPr="006B2CF3">
        <w:rPr>
          <w:rFonts w:ascii="Times New Roman" w:hAnsi="Times New Roman" w:cs="Times New Roman"/>
        </w:rPr>
        <w:t xml:space="preserve"> </w:t>
      </w:r>
      <w:hyperlink r:id="rId31">
        <w:r w:rsidRPr="006B2CF3">
          <w:rPr>
            <w:rFonts w:ascii="Times New Roman" w:hAnsi="Times New Roman" w:cs="Times New Roman"/>
            <w:color w:val="0000FF"/>
          </w:rPr>
          <w:t>п. 1</w:t>
        </w:r>
      </w:hyperlink>
      <w:r w:rsidRPr="006B2CF3">
        <w:rPr>
          <w:rFonts w:ascii="Times New Roman" w:hAnsi="Times New Roman" w:cs="Times New Roman"/>
        </w:rPr>
        <w:t xml:space="preserve"> Положения, утв.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06"/>
          <w:attr w:name="Day" w:val="01"/>
          <w:attr w:name="Year" w:val="2009"/>
        </w:smartTagPr>
        <w:r w:rsidRPr="006B2CF3">
          <w:rPr>
            <w:rFonts w:ascii="Times New Roman" w:hAnsi="Times New Roman" w:cs="Times New Roman"/>
          </w:rPr>
          <w:t>01.06.2009</w:t>
        </w:r>
      </w:smartTag>
      <w:r w:rsidRPr="006B2CF3">
        <w:rPr>
          <w:rFonts w:ascii="Times New Roman" w:hAnsi="Times New Roman" w:cs="Times New Roman"/>
        </w:rPr>
        <w:t xml:space="preserve"> N 457).</w:t>
      </w:r>
    </w:p>
    <w:p w:rsidR="006B2CF3" w:rsidRPr="006B2CF3" w:rsidRDefault="006B2CF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>В течение 30 дней после получения документов, подтверждающих государственный кадастровый учет образованных земельных участков, уполномоченный орган направляет заявителю подписанные экземпляры проекта соглашения о перераспределении земельных участков для подписания. Указанное соглашение необходимо подписать не позднее 30 дней со дня его получения (</w:t>
      </w:r>
      <w:hyperlink r:id="rId32">
        <w:r w:rsidRPr="006B2CF3">
          <w:rPr>
            <w:rFonts w:ascii="Times New Roman" w:hAnsi="Times New Roman" w:cs="Times New Roman"/>
            <w:color w:val="0000FF"/>
          </w:rPr>
          <w:t>п. 13 ст. 39.29</w:t>
        </w:r>
      </w:hyperlink>
      <w:r w:rsidRPr="006B2CF3">
        <w:rPr>
          <w:rFonts w:ascii="Times New Roman" w:hAnsi="Times New Roman" w:cs="Times New Roman"/>
        </w:rPr>
        <w:t xml:space="preserve"> ЗК РФ; </w:t>
      </w:r>
      <w:hyperlink r:id="rId33">
        <w:r w:rsidRPr="006B2CF3">
          <w:rPr>
            <w:rFonts w:ascii="Times New Roman" w:hAnsi="Times New Roman" w:cs="Times New Roman"/>
            <w:color w:val="0000FF"/>
          </w:rPr>
          <w:t>ч. 1 ст. 28</w:t>
        </w:r>
      </w:hyperlink>
      <w:r w:rsidRPr="006B2CF3">
        <w:rPr>
          <w:rFonts w:ascii="Times New Roman" w:hAnsi="Times New Roman" w:cs="Times New Roman"/>
        </w:rPr>
        <w:t xml:space="preserve"> Закона N 218-ФЗ).</w:t>
      </w:r>
    </w:p>
    <w:p w:rsidR="006B2CF3" w:rsidRPr="006B2CF3" w:rsidRDefault="006B2CF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>Увеличение площади земельного участка осуществляется за плату, размер которой определяется в установленном порядке (</w:t>
      </w:r>
      <w:hyperlink r:id="rId34">
        <w:r w:rsidRPr="006B2CF3">
          <w:rPr>
            <w:rFonts w:ascii="Times New Roman" w:hAnsi="Times New Roman" w:cs="Times New Roman"/>
            <w:color w:val="0000FF"/>
          </w:rPr>
          <w:t>п. 5 ст. 39.28</w:t>
        </w:r>
      </w:hyperlink>
      <w:r w:rsidRPr="006B2CF3">
        <w:rPr>
          <w:rFonts w:ascii="Times New Roman" w:hAnsi="Times New Roman" w:cs="Times New Roman"/>
        </w:rPr>
        <w:t xml:space="preserve"> ЗК РФ).</w:t>
      </w:r>
    </w:p>
    <w:p w:rsidR="006B2CF3" w:rsidRPr="006B2CF3" w:rsidRDefault="006B2CF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>После заключения соглашения необходимо зарегистрировать право собственности на вновь образованный земельный участок (</w:t>
      </w:r>
      <w:hyperlink r:id="rId35">
        <w:r w:rsidRPr="006B2CF3">
          <w:rPr>
            <w:rFonts w:ascii="Times New Roman" w:hAnsi="Times New Roman" w:cs="Times New Roman"/>
            <w:color w:val="0000FF"/>
          </w:rPr>
          <w:t>п. 2 ст. 11.2</w:t>
        </w:r>
      </w:hyperlink>
      <w:r w:rsidRPr="006B2CF3">
        <w:rPr>
          <w:rFonts w:ascii="Times New Roman" w:hAnsi="Times New Roman" w:cs="Times New Roman"/>
        </w:rPr>
        <w:t xml:space="preserve"> ЗК РФ; </w:t>
      </w:r>
      <w:hyperlink r:id="rId36">
        <w:r w:rsidRPr="006B2CF3">
          <w:rPr>
            <w:rFonts w:ascii="Times New Roman" w:hAnsi="Times New Roman" w:cs="Times New Roman"/>
            <w:color w:val="0000FF"/>
          </w:rPr>
          <w:t>ч. 1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37">
        <w:r w:rsidRPr="006B2CF3">
          <w:rPr>
            <w:rFonts w:ascii="Times New Roman" w:hAnsi="Times New Roman" w:cs="Times New Roman"/>
            <w:color w:val="0000FF"/>
          </w:rPr>
          <w:t>2 ст. 14</w:t>
        </w:r>
      </w:hyperlink>
      <w:r w:rsidRPr="006B2CF3">
        <w:rPr>
          <w:rFonts w:ascii="Times New Roman" w:hAnsi="Times New Roman" w:cs="Times New Roman"/>
        </w:rPr>
        <w:t xml:space="preserve"> Закона N 218-ФЗ).</w:t>
      </w:r>
    </w:p>
    <w:p w:rsidR="006B2CF3" w:rsidRPr="006B2CF3" w:rsidRDefault="006B2CF3">
      <w:pPr>
        <w:pStyle w:val="ConsPlusNormal"/>
        <w:jc w:val="both"/>
        <w:rPr>
          <w:rFonts w:ascii="Times New Roman" w:hAnsi="Times New Roman" w:cs="Times New Roman"/>
        </w:rPr>
      </w:pPr>
    </w:p>
    <w:p w:rsidR="006B2CF3" w:rsidRPr="006B2CF3" w:rsidRDefault="006B2CF3">
      <w:pPr>
        <w:pStyle w:val="ConsPlusNormal"/>
        <w:outlineLvl w:val="0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  <w:b/>
        </w:rPr>
        <w:t>Увеличение площади земельного участка при выполнении комплексных кадастровых работ</w:t>
      </w:r>
    </w:p>
    <w:p w:rsidR="006B2CF3" w:rsidRPr="006B2CF3" w:rsidRDefault="006B2CF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6B2CF3">
        <w:rPr>
          <w:rFonts w:ascii="Times New Roman" w:hAnsi="Times New Roman" w:cs="Times New Roman"/>
        </w:rPr>
        <w:t>Под комплексными кадастровыми работами понимаются кадастровые работы, которые выполняются за счет бюджетных средств одновременно в отношении, в частности, всех расположенных на территории одного кадастрового квартала или территориях нескольких смежных кадастровых кварталов земельных участков, либо кадастровые работы, выполняемые за счет внебюджетных средств независимо от кадастрового деления, в частности, на территории СНТ или ГСК, если сведения ЕГРН о таких участках не соответствуют</w:t>
      </w:r>
      <w:proofErr w:type="gramEnd"/>
      <w:r w:rsidRPr="006B2CF3">
        <w:rPr>
          <w:rFonts w:ascii="Times New Roman" w:hAnsi="Times New Roman" w:cs="Times New Roman"/>
        </w:rPr>
        <w:t xml:space="preserve"> установленным требованиям к описанию местоположения границ (</w:t>
      </w:r>
      <w:hyperlink r:id="rId38">
        <w:proofErr w:type="gramStart"/>
        <w:r w:rsidRPr="006B2CF3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6B2CF3">
          <w:rPr>
            <w:rFonts w:ascii="Times New Roman" w:hAnsi="Times New Roman" w:cs="Times New Roman"/>
            <w:color w:val="0000FF"/>
          </w:rPr>
          <w:t>. 1 ст. 42.1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39">
        <w:r w:rsidRPr="006B2CF3">
          <w:rPr>
            <w:rFonts w:ascii="Times New Roman" w:hAnsi="Times New Roman" w:cs="Times New Roman"/>
            <w:color w:val="0000FF"/>
          </w:rPr>
          <w:t>ч. 1 ст. 42.2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40">
        <w:r w:rsidRPr="006B2CF3">
          <w:rPr>
            <w:rFonts w:ascii="Times New Roman" w:hAnsi="Times New Roman" w:cs="Times New Roman"/>
            <w:color w:val="0000FF"/>
          </w:rPr>
          <w:t>ч. 1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41">
        <w:r w:rsidRPr="006B2CF3">
          <w:rPr>
            <w:rFonts w:ascii="Times New Roman" w:hAnsi="Times New Roman" w:cs="Times New Roman"/>
            <w:color w:val="0000FF"/>
          </w:rPr>
          <w:t>2 ст. 42.11</w:t>
        </w:r>
      </w:hyperlink>
      <w:r w:rsidRPr="006B2CF3">
        <w:rPr>
          <w:rFonts w:ascii="Times New Roman" w:hAnsi="Times New Roman" w:cs="Times New Roman"/>
        </w:rPr>
        <w:t xml:space="preserve">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6B2CF3">
          <w:rPr>
            <w:rFonts w:ascii="Times New Roman" w:hAnsi="Times New Roman" w:cs="Times New Roman"/>
          </w:rPr>
          <w:t>24.07.2007</w:t>
        </w:r>
      </w:smartTag>
      <w:r w:rsidRPr="006B2CF3">
        <w:rPr>
          <w:rFonts w:ascii="Times New Roman" w:hAnsi="Times New Roman" w:cs="Times New Roman"/>
        </w:rPr>
        <w:t xml:space="preserve"> N 221-ФЗ).</w:t>
      </w:r>
    </w:p>
    <w:p w:rsidR="006B2CF3" w:rsidRPr="006B2CF3" w:rsidRDefault="006B2CF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>В результате выполнения комплексных кадастровых работ, в частности, уточняется местоположение границ земельных участков (</w:t>
      </w:r>
      <w:hyperlink r:id="rId42">
        <w:r w:rsidRPr="006B2CF3">
          <w:rPr>
            <w:rFonts w:ascii="Times New Roman" w:hAnsi="Times New Roman" w:cs="Times New Roman"/>
            <w:color w:val="0000FF"/>
          </w:rPr>
          <w:t>п. 1 ч. 2 ст. 42.1</w:t>
        </w:r>
      </w:hyperlink>
      <w:r w:rsidRPr="006B2CF3">
        <w:rPr>
          <w:rFonts w:ascii="Times New Roman" w:hAnsi="Times New Roman" w:cs="Times New Roman"/>
        </w:rPr>
        <w:t xml:space="preserve"> Закона N 221-ФЗ).</w:t>
      </w:r>
    </w:p>
    <w:p w:rsidR="006B2CF3" w:rsidRPr="006B2CF3" w:rsidRDefault="006B2CF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>При этом местоположение границ земельного участка определяется исходя из сведений, содержащихся в документе, подтверждающем право на этот участок, или в документах, определявших местоположение границ земельного участка при его образовании. В случае отсутствия в указанных документах соответствующих сведений границами земельного участка считаются границы, существующие на местности 15 и более лет (</w:t>
      </w:r>
      <w:hyperlink r:id="rId43">
        <w:proofErr w:type="gramStart"/>
        <w:r w:rsidRPr="006B2CF3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6B2CF3">
          <w:rPr>
            <w:rFonts w:ascii="Times New Roman" w:hAnsi="Times New Roman" w:cs="Times New Roman"/>
            <w:color w:val="0000FF"/>
          </w:rPr>
          <w:t>. 1 ст. 42.8</w:t>
        </w:r>
      </w:hyperlink>
      <w:r w:rsidRPr="006B2CF3">
        <w:rPr>
          <w:rFonts w:ascii="Times New Roman" w:hAnsi="Times New Roman" w:cs="Times New Roman"/>
        </w:rPr>
        <w:t xml:space="preserve"> Закона N 221-ФЗ; </w:t>
      </w:r>
      <w:hyperlink r:id="rId44">
        <w:r w:rsidRPr="006B2CF3">
          <w:rPr>
            <w:rFonts w:ascii="Times New Roman" w:hAnsi="Times New Roman" w:cs="Times New Roman"/>
            <w:color w:val="0000FF"/>
          </w:rPr>
          <w:t>ч. 1.1 ст. 43</w:t>
        </w:r>
      </w:hyperlink>
      <w:r w:rsidRPr="006B2CF3">
        <w:rPr>
          <w:rFonts w:ascii="Times New Roman" w:hAnsi="Times New Roman" w:cs="Times New Roman"/>
        </w:rPr>
        <w:t xml:space="preserve"> Закона N 218-ФЗ).</w:t>
      </w:r>
    </w:p>
    <w:p w:rsidR="006B2CF3" w:rsidRPr="006B2CF3" w:rsidRDefault="006B2CF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>Если площадь земельного участка в результате уточнения местоположения его границ увеличивается, то она не должна быть больше площади этого участка, сведения о которой содержатся в ЕГРН (</w:t>
      </w:r>
      <w:hyperlink r:id="rId45">
        <w:r w:rsidRPr="006B2CF3">
          <w:rPr>
            <w:rFonts w:ascii="Times New Roman" w:hAnsi="Times New Roman" w:cs="Times New Roman"/>
            <w:color w:val="0000FF"/>
          </w:rPr>
          <w:t>п. п. 2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46">
        <w:r w:rsidRPr="006B2CF3">
          <w:rPr>
            <w:rFonts w:ascii="Times New Roman" w:hAnsi="Times New Roman" w:cs="Times New Roman"/>
            <w:color w:val="0000FF"/>
          </w:rPr>
          <w:t>3 ч. 3 ст. 42.8</w:t>
        </w:r>
      </w:hyperlink>
      <w:r w:rsidRPr="006B2CF3">
        <w:rPr>
          <w:rFonts w:ascii="Times New Roman" w:hAnsi="Times New Roman" w:cs="Times New Roman"/>
        </w:rPr>
        <w:t xml:space="preserve"> Закона N 221-ФЗ):</w:t>
      </w:r>
    </w:p>
    <w:p w:rsidR="006B2CF3" w:rsidRPr="006B2CF3" w:rsidRDefault="006B2CF3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>более чем на величину установленного предельного минимального размера земельного участка;</w:t>
      </w:r>
    </w:p>
    <w:p w:rsidR="006B2CF3" w:rsidRPr="006B2CF3" w:rsidRDefault="006B2CF3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>более чем на 10%, если предельный минимальный размер не установлен.</w:t>
      </w:r>
    </w:p>
    <w:p w:rsidR="006B2CF3" w:rsidRPr="006B2CF3" w:rsidRDefault="006B2CF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lastRenderedPageBreak/>
        <w:t xml:space="preserve">Согласование местоположения границ земельных участков при выполнении комплексных кадастровых работ осуществляется согласительной комиссией. Границы земельного участка считаются согласованными, если в установленные сроки не представлены возражения владельцами смежных земельных участков, а </w:t>
      </w:r>
      <w:proofErr w:type="gramStart"/>
      <w:r w:rsidRPr="006B2CF3">
        <w:rPr>
          <w:rFonts w:ascii="Times New Roman" w:hAnsi="Times New Roman" w:cs="Times New Roman"/>
        </w:rPr>
        <w:t>также</w:t>
      </w:r>
      <w:proofErr w:type="gramEnd"/>
      <w:r w:rsidRPr="006B2CF3">
        <w:rPr>
          <w:rFonts w:ascii="Times New Roman" w:hAnsi="Times New Roman" w:cs="Times New Roman"/>
        </w:rPr>
        <w:t xml:space="preserve"> если местоположение таких границ или частей границ установлено на основании вступившего в законную силу судебного акта (</w:t>
      </w:r>
      <w:hyperlink r:id="rId47">
        <w:r w:rsidRPr="006B2CF3">
          <w:rPr>
            <w:rFonts w:ascii="Times New Roman" w:hAnsi="Times New Roman" w:cs="Times New Roman"/>
            <w:color w:val="0000FF"/>
          </w:rPr>
          <w:t>ст. 42.10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48">
        <w:r w:rsidRPr="006B2CF3">
          <w:rPr>
            <w:rFonts w:ascii="Times New Roman" w:hAnsi="Times New Roman" w:cs="Times New Roman"/>
            <w:color w:val="0000FF"/>
          </w:rPr>
          <w:t>ч. 6</w:t>
        </w:r>
      </w:hyperlink>
      <w:r w:rsidRPr="006B2CF3">
        <w:rPr>
          <w:rFonts w:ascii="Times New Roman" w:hAnsi="Times New Roman" w:cs="Times New Roman"/>
        </w:rPr>
        <w:t xml:space="preserve"> - </w:t>
      </w:r>
      <w:hyperlink r:id="rId49">
        <w:r w:rsidRPr="006B2CF3">
          <w:rPr>
            <w:rFonts w:ascii="Times New Roman" w:hAnsi="Times New Roman" w:cs="Times New Roman"/>
            <w:color w:val="0000FF"/>
          </w:rPr>
          <w:t>8 ст. 42.11</w:t>
        </w:r>
      </w:hyperlink>
      <w:r w:rsidRPr="006B2CF3">
        <w:rPr>
          <w:rFonts w:ascii="Times New Roman" w:hAnsi="Times New Roman" w:cs="Times New Roman"/>
        </w:rPr>
        <w:t xml:space="preserve"> Закона N 221-ФЗ).</w:t>
      </w:r>
    </w:p>
    <w:p w:rsidR="006B2CF3" w:rsidRPr="006B2CF3" w:rsidRDefault="006B2CF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6B2CF3">
        <w:rPr>
          <w:rFonts w:ascii="Times New Roman" w:hAnsi="Times New Roman" w:cs="Times New Roman"/>
        </w:rPr>
        <w:t>В результате комплексных кадастровых работ составляется карта-план территории, которая является основанием внесения в ЕГРН соответствующих сведений (</w:t>
      </w:r>
      <w:hyperlink r:id="rId50">
        <w:r w:rsidRPr="006B2CF3">
          <w:rPr>
            <w:rFonts w:ascii="Times New Roman" w:hAnsi="Times New Roman" w:cs="Times New Roman"/>
            <w:color w:val="0000FF"/>
          </w:rPr>
          <w:t>п. 7.2 ч. 2 ст. 14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51">
        <w:r w:rsidRPr="006B2CF3">
          <w:rPr>
            <w:rFonts w:ascii="Times New Roman" w:hAnsi="Times New Roman" w:cs="Times New Roman"/>
            <w:color w:val="0000FF"/>
          </w:rPr>
          <w:t>ч. 1 ст. 24.1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52">
        <w:r w:rsidRPr="006B2CF3">
          <w:rPr>
            <w:rFonts w:ascii="Times New Roman" w:hAnsi="Times New Roman" w:cs="Times New Roman"/>
            <w:color w:val="0000FF"/>
          </w:rPr>
          <w:t>ч. 3 ст. 43</w:t>
        </w:r>
      </w:hyperlink>
      <w:r w:rsidRPr="006B2CF3">
        <w:rPr>
          <w:rFonts w:ascii="Times New Roman" w:hAnsi="Times New Roman" w:cs="Times New Roman"/>
        </w:rPr>
        <w:t xml:space="preserve"> Закона N 218-ФЗ; </w:t>
      </w:r>
      <w:hyperlink r:id="rId53">
        <w:r w:rsidRPr="006B2CF3">
          <w:rPr>
            <w:rFonts w:ascii="Times New Roman" w:hAnsi="Times New Roman" w:cs="Times New Roman"/>
            <w:color w:val="0000FF"/>
          </w:rPr>
          <w:t>ст. 42.4</w:t>
        </w:r>
      </w:hyperlink>
      <w:r w:rsidRPr="006B2CF3">
        <w:rPr>
          <w:rFonts w:ascii="Times New Roman" w:hAnsi="Times New Roman" w:cs="Times New Roman"/>
        </w:rPr>
        <w:t xml:space="preserve">, </w:t>
      </w:r>
      <w:hyperlink r:id="rId54">
        <w:r w:rsidRPr="006B2CF3">
          <w:rPr>
            <w:rFonts w:ascii="Times New Roman" w:hAnsi="Times New Roman" w:cs="Times New Roman"/>
            <w:color w:val="0000FF"/>
          </w:rPr>
          <w:t>ч. 1 ст. 42.6</w:t>
        </w:r>
      </w:hyperlink>
      <w:r w:rsidRPr="006B2CF3">
        <w:rPr>
          <w:rFonts w:ascii="Times New Roman" w:hAnsi="Times New Roman" w:cs="Times New Roman"/>
        </w:rPr>
        <w:t xml:space="preserve"> Закона N 221-ФЗ).</w:t>
      </w:r>
    </w:p>
    <w:p w:rsidR="006B2CF3" w:rsidRPr="006B2CF3" w:rsidRDefault="006B2CF3">
      <w:pPr>
        <w:pStyle w:val="ConsPlusNormal"/>
        <w:jc w:val="both"/>
        <w:rPr>
          <w:rFonts w:ascii="Times New Roman" w:hAnsi="Times New Roman" w:cs="Times New Roman"/>
        </w:rPr>
      </w:pPr>
    </w:p>
    <w:p w:rsidR="005F2375" w:rsidRPr="006B2CF3" w:rsidRDefault="005F2375">
      <w:pPr>
        <w:rPr>
          <w:rFonts w:ascii="Times New Roman" w:hAnsi="Times New Roman" w:cs="Times New Roman"/>
        </w:rPr>
      </w:pPr>
    </w:p>
    <w:sectPr w:rsidR="005F2375" w:rsidRPr="006B2CF3" w:rsidSect="006B2CF3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58A9"/>
    <w:multiLevelType w:val="multilevel"/>
    <w:tmpl w:val="0B5AF9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97841"/>
    <w:multiLevelType w:val="multilevel"/>
    <w:tmpl w:val="65DCFD9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5E4D5D"/>
    <w:multiLevelType w:val="multilevel"/>
    <w:tmpl w:val="4D8A002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CF3"/>
    <w:rsid w:val="005F2375"/>
    <w:rsid w:val="006B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C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B2C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9274D5B5BDE3C4DA8751332E1303E29DF5235636FD94D0C7E954EFF77B4BFA3759BF3EE5F11F7C904D8E9EE57D3ED89073730DC3n2b3E" TargetMode="External"/><Relationship Id="rId18" Type="http://schemas.openxmlformats.org/officeDocument/2006/relationships/hyperlink" Target="consultantplus://offline/ref=C59274D5B5BDE3C4DA8751332E1303E29DF5235636FD94D0C7E954EFF77B4BFA3759BF36EAF61F7C904D8E9EE57D3ED89073730DC3n2b3E" TargetMode="External"/><Relationship Id="rId26" Type="http://schemas.openxmlformats.org/officeDocument/2006/relationships/hyperlink" Target="consultantplus://offline/ref=C59274D5B5BDE3C4DA8751332E1303E29DF3245038FD94D0C7E954EFF77B4BFA3759BF3EE3F6142AC3028FC2A3212DDA9A73710EDF22E544n1b5E" TargetMode="External"/><Relationship Id="rId39" Type="http://schemas.openxmlformats.org/officeDocument/2006/relationships/hyperlink" Target="consultantplus://offline/ref=C59274D5B5BDE3C4DA8751332E1303E29DF422543EF994D0C7E954EFF77B4BFA3759BF3EE3F2142395589FC6EA7629C6936E6F0FC122nEb6E" TargetMode="External"/><Relationship Id="rId21" Type="http://schemas.openxmlformats.org/officeDocument/2006/relationships/hyperlink" Target="consultantplus://offline/ref=C59274D5B5BDE3C4DA8751332E1303E29DF5235636FD94D0C7E954EFF77B4BFA3759BF3EE3F6172395589FC6EA7629C6936E6F0FC122nEb6E" TargetMode="External"/><Relationship Id="rId34" Type="http://schemas.openxmlformats.org/officeDocument/2006/relationships/hyperlink" Target="consultantplus://offline/ref=C59274D5B5BDE3C4DA8751332E1303E29DF5235636FD94D0C7E954EFF77B4BFA3759BF36EBF21F7C904D8E9EE57D3ED89073730DC3n2b3E" TargetMode="External"/><Relationship Id="rId42" Type="http://schemas.openxmlformats.org/officeDocument/2006/relationships/hyperlink" Target="consultantplus://offline/ref=C59274D5B5BDE3C4DA8751332E1303E29DF422543EF994D0C7E954EFF77B4BFA3759BF3CE5F41F7C904D8E9EE57D3ED89073730DC3n2b3E" TargetMode="External"/><Relationship Id="rId47" Type="http://schemas.openxmlformats.org/officeDocument/2006/relationships/hyperlink" Target="consultantplus://offline/ref=C59274D5B5BDE3C4DA8751332E1303E29DF422543EF994D0C7E954EFF77B4BFA3759BF3BE7F41F7C904D8E9EE57D3ED89073730DC3n2b3E" TargetMode="External"/><Relationship Id="rId50" Type="http://schemas.openxmlformats.org/officeDocument/2006/relationships/hyperlink" Target="consultantplus://offline/ref=C59274D5B5BDE3C4DA8751332E1303E29DF3245038FD94D0C7E954EFF77B4BFA3759BF3BE2F41F7C904D8E9EE57D3ED89073730DC3n2b3E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C59274D5B5BDE3C4DA8751332E1303E29DF5235636FD94D0C7E954EFF77B4BFA3759BF3EE4F41C2395589FC6EA7629C6936E6F0FC122nEb6E" TargetMode="External"/><Relationship Id="rId12" Type="http://schemas.openxmlformats.org/officeDocument/2006/relationships/hyperlink" Target="consultantplus://offline/ref=C59274D5B5BDE3C4DA8751332E1303E29DF5235636FD94D0C7E954EFF77B4BFA3759BF3EE5F01F7C904D8E9EE57D3ED89073730DC3n2b3E" TargetMode="External"/><Relationship Id="rId17" Type="http://schemas.openxmlformats.org/officeDocument/2006/relationships/hyperlink" Target="consultantplus://offline/ref=C59274D5B5BDE3C4DA8751332E1303E29DF5235636FD94D0C7E954EFF77B4BFA3759BF36EBFF1F7C904D8E9EE57D3ED89073730DC3n2b3E" TargetMode="External"/><Relationship Id="rId25" Type="http://schemas.openxmlformats.org/officeDocument/2006/relationships/hyperlink" Target="consultantplus://offline/ref=C59274D5B5BDE3C4DA8751332E1303E29DF5235636FD94D0C7E954EFF77B4BFA3759BF3EE3F4112395589FC6EA7629C6936E6F0FC122nEb6E" TargetMode="External"/><Relationship Id="rId33" Type="http://schemas.openxmlformats.org/officeDocument/2006/relationships/hyperlink" Target="consultantplus://offline/ref=C59274D5B5BDE3C4DA8751332E1303E29DF3245038FD94D0C7E954EFF77B4BFA3759BF3EE3F6102CC3028FC2A3212DDA9A73710EDF22E544n1b5E" TargetMode="External"/><Relationship Id="rId38" Type="http://schemas.openxmlformats.org/officeDocument/2006/relationships/hyperlink" Target="consultantplus://offline/ref=C59274D5B5BDE3C4DA8751332E1303E29DF422543EF994D0C7E954EFF77B4BFA3759BF36E0F11F7C904D8E9EE57D3ED89073730DC3n2b3E" TargetMode="External"/><Relationship Id="rId46" Type="http://schemas.openxmlformats.org/officeDocument/2006/relationships/hyperlink" Target="consultantplus://offline/ref=C59274D5B5BDE3C4DA8751332E1303E29DF422543EF994D0C7E954EFF77B4BFA3759BF36E6F11F7C904D8E9EE57D3ED89073730DC3n2b3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9274D5B5BDE3C4DA8751332E1303E29DF5235636FD94D0C7E954EFF77B4BFA3759BF36EBF71F7C904D8E9EE57D3ED89073730DC3n2b3E" TargetMode="External"/><Relationship Id="rId20" Type="http://schemas.openxmlformats.org/officeDocument/2006/relationships/hyperlink" Target="consultantplus://offline/ref=C59274D5B5BDE3C4DA8751332E1303E29DF5235636FD94D0C7E954EFF77B4BFA3759BF3EE3F6162395589FC6EA7629C6936E6F0FC122nEb6E" TargetMode="External"/><Relationship Id="rId29" Type="http://schemas.openxmlformats.org/officeDocument/2006/relationships/hyperlink" Target="consultantplus://offline/ref=C59274D5B5BDE3C4DA8751332E1303E29DF3245038FD94D0C7E954EFF77B4BFA3759BF3EE3F61D21C1028FC2A3212DDA9A73710EDF22E544n1b5E" TargetMode="External"/><Relationship Id="rId41" Type="http://schemas.openxmlformats.org/officeDocument/2006/relationships/hyperlink" Target="consultantplus://offline/ref=C59274D5B5BDE3C4DA8751332E1303E29DF422543EF994D0C7E954EFF77B4BFA3759BF3EE3FE1C2395589FC6EA7629C6936E6F0FC122nEb6E" TargetMode="External"/><Relationship Id="rId54" Type="http://schemas.openxmlformats.org/officeDocument/2006/relationships/hyperlink" Target="consultantplus://offline/ref=C59274D5B5BDE3C4DA8751332E1303E29DF422543EF994D0C7E954EFF77B4BFA3759BF3CEAF21F7C904D8E9EE57D3ED89073730DC3n2b3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9274D5B5BDE3C4DA8751332E1303E29DF5235636FD94D0C7E954EFF77B4BFA3759BF3EE6F71F7C904D8E9EE57D3ED89073730DC3n2b3E" TargetMode="External"/><Relationship Id="rId11" Type="http://schemas.openxmlformats.org/officeDocument/2006/relationships/hyperlink" Target="consultantplus://offline/ref=C59274D5B5BDE3C4DA8751332E1303E29DF5235636FD94D0C7E954EFF77B4BFA3759BF3EE3F7152FC3028FC2A3212DDA9A73710EDF22E544n1b5E" TargetMode="External"/><Relationship Id="rId24" Type="http://schemas.openxmlformats.org/officeDocument/2006/relationships/hyperlink" Target="consultantplus://offline/ref=C59274D5B5BDE3C4DA8751332E1303E29DF5235636FD94D0C7E954EFF77B4BFA3759BF3EE3F4102395589FC6EA7629C6936E6F0FC122nEb6E" TargetMode="External"/><Relationship Id="rId32" Type="http://schemas.openxmlformats.org/officeDocument/2006/relationships/hyperlink" Target="consultantplus://offline/ref=C59274D5B5BDE3C4DA8751332E1303E29DF5235636FD94D0C7E954EFF77B4BFA3759BF3EE3F4122395589FC6EA7629C6936E6F0FC122nEb6E" TargetMode="External"/><Relationship Id="rId37" Type="http://schemas.openxmlformats.org/officeDocument/2006/relationships/hyperlink" Target="consultantplus://offline/ref=C59274D5B5BDE3C4DA8751332E1303E29DF3245038FD94D0C7E954EFF77B4BFA3759BF3EE3F61521C2028FC2A3212DDA9A73710EDF22E544n1b5E" TargetMode="External"/><Relationship Id="rId40" Type="http://schemas.openxmlformats.org/officeDocument/2006/relationships/hyperlink" Target="consultantplus://offline/ref=C59274D5B5BDE3C4DA8751332E1303E29DF422543EF994D0C7E954EFF77B4BFA3759BF3EE3FE102395589FC6EA7629C6936E6F0FC122nEb6E" TargetMode="External"/><Relationship Id="rId45" Type="http://schemas.openxmlformats.org/officeDocument/2006/relationships/hyperlink" Target="consultantplus://offline/ref=C59274D5B5BDE3C4DA8751332E1303E29DF422543EF994D0C7E954EFF77B4BFA3759BF3EE3F4152395589FC6EA7629C6936E6F0FC122nEb6E" TargetMode="External"/><Relationship Id="rId53" Type="http://schemas.openxmlformats.org/officeDocument/2006/relationships/hyperlink" Target="consultantplus://offline/ref=C59274D5B5BDE3C4DA8751332E1303E29DF422543EF994D0C7E954EFF77B4BFA3759BF36E7F61F7C904D8E9EE57D3ED89073730DC3n2b3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59274D5B5BDE3C4DA8751332E1303E29DF5235636FD94D0C7E954EFF77B4BFA3759BF3EE3F61D2395589FC6EA7629C6936E6F0FC122nEb6E" TargetMode="External"/><Relationship Id="rId23" Type="http://schemas.openxmlformats.org/officeDocument/2006/relationships/hyperlink" Target="consultantplus://offline/ref=C59274D5B5BDE3C4DA8751332E1303E29DF5235636FD94D0C7E954EFF77B4BFA3759BF3EE3F61D2395589FC6EA7629C6936E6F0FC122nEb6E" TargetMode="External"/><Relationship Id="rId28" Type="http://schemas.openxmlformats.org/officeDocument/2006/relationships/hyperlink" Target="consultantplus://offline/ref=C59274D5B5BDE3C4DA8751332E1303E29DF3245038FD94D0C7E954EFF77B4BFA3759BF3EE3F61521C3028FC2A3212DDA9A73710EDF22E544n1b5E" TargetMode="External"/><Relationship Id="rId36" Type="http://schemas.openxmlformats.org/officeDocument/2006/relationships/hyperlink" Target="consultantplus://offline/ref=C59274D5B5BDE3C4DA8751332E1303E29DF3245038FD94D0C7E954EFF77B4BFA3759BF3EE3F61521C3028FC2A3212DDA9A73710EDF22E544n1b5E" TargetMode="External"/><Relationship Id="rId49" Type="http://schemas.openxmlformats.org/officeDocument/2006/relationships/hyperlink" Target="consultantplus://offline/ref=C59274D5B5BDE3C4DA8751332E1303E29DF422543EF994D0C7E954EFF77B4BFA3759BF3EE2F6162395589FC6EA7629C6936E6F0FC122nEb6E" TargetMode="External"/><Relationship Id="rId10" Type="http://schemas.openxmlformats.org/officeDocument/2006/relationships/hyperlink" Target="consultantplus://offline/ref=C59274D5B5BDE3C4DA8751332E1303E29DF5235636FD94D0C7E954EFF77B4BFA3759BF3EE6F41F7C904D8E9EE57D3ED89073730DC3n2b3E" TargetMode="External"/><Relationship Id="rId19" Type="http://schemas.openxmlformats.org/officeDocument/2006/relationships/hyperlink" Target="consultantplus://offline/ref=C59274D5B5BDE3C4DA8751332E1303E29DF5235636FD94D0C7E954EFF77B4BFA3759BF36EAF01F7C904D8E9EE57D3ED89073730DC3n2b3E" TargetMode="External"/><Relationship Id="rId31" Type="http://schemas.openxmlformats.org/officeDocument/2006/relationships/hyperlink" Target="consultantplus://offline/ref=C59274D5B5BDE3C4DA8751332E1303E29DF4215236F994D0C7E954EFF77B4BFA3759BF3AE4FD4079855CD691EE6A20DB8D6F710FnCb2E" TargetMode="External"/><Relationship Id="rId44" Type="http://schemas.openxmlformats.org/officeDocument/2006/relationships/hyperlink" Target="consultantplus://offline/ref=C59274D5B5BDE3C4DA8751332E1303E29DF3245038FD94D0C7E954EFF77B4BFA3759BF36E4F61F7C904D8E9EE57D3ED89073730DC3n2b3E" TargetMode="External"/><Relationship Id="rId52" Type="http://schemas.openxmlformats.org/officeDocument/2006/relationships/hyperlink" Target="consultantplus://offline/ref=C59274D5B5BDE3C4DA8751332E1303E29DF3245038FD94D0C7E954EFF77B4BFA3759BF3EE3F6122CC7028FC2A3212DDA9A73710EDF22E544n1b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9274D5B5BDE3C4DA8751332E1303E29DF5235636FD94D0C7E954EFF77B4BFA3759BF3EE1F3102395589FC6EA7629C6936E6F0FC122nEb6E" TargetMode="External"/><Relationship Id="rId14" Type="http://schemas.openxmlformats.org/officeDocument/2006/relationships/hyperlink" Target="consultantplus://offline/ref=C59274D5B5BDE3C4DA8751332E1303E29DF5235636FD94D0C7E954EFF77B4BFA3759BF3EE4F41C2395589FC6EA7629C6936E6F0FC122nEb6E" TargetMode="External"/><Relationship Id="rId22" Type="http://schemas.openxmlformats.org/officeDocument/2006/relationships/hyperlink" Target="consultantplus://offline/ref=C59274D5B5BDE3C4DA8751332E1303E29DF5235636FD94D0C7E954EFF77B4BFA3759BF3EE3F6112395589FC6EA7629C6936E6F0FC122nEb6E" TargetMode="External"/><Relationship Id="rId27" Type="http://schemas.openxmlformats.org/officeDocument/2006/relationships/hyperlink" Target="consultantplus://offline/ref=C59274D5B5BDE3C4DA8751332E1303E29DF3245038FD94D0C7E954EFF77B4BFA3759BF38EAF71F7C904D8E9EE57D3ED89073730DC3n2b3E" TargetMode="External"/><Relationship Id="rId30" Type="http://schemas.openxmlformats.org/officeDocument/2006/relationships/hyperlink" Target="consultantplus://offline/ref=C59274D5B5BDE3C4DA8751332E1303E29DF3245038FD94D0C7E954EFF77B4BFA3759BF3EE3F6162FC0028FC2A3212DDA9A73710EDF22E544n1b5E" TargetMode="External"/><Relationship Id="rId35" Type="http://schemas.openxmlformats.org/officeDocument/2006/relationships/hyperlink" Target="consultantplus://offline/ref=C59274D5B5BDE3C4DA8751332E1303E29DF5235636FD94D0C7E954EFF77B4BFA3759BF3EE6FE102395589FC6EA7629C6936E6F0FC122nEb6E" TargetMode="External"/><Relationship Id="rId43" Type="http://schemas.openxmlformats.org/officeDocument/2006/relationships/hyperlink" Target="consultantplus://offline/ref=C59274D5B5BDE3C4DA8751332E1303E29DF422543EF994D0C7E954EFF77B4BFA3759BF3EE3F71D2395589FC6EA7629C6936E6F0FC122nEb6E" TargetMode="External"/><Relationship Id="rId48" Type="http://schemas.openxmlformats.org/officeDocument/2006/relationships/hyperlink" Target="consultantplus://offline/ref=C59274D5B5BDE3C4DA8751332E1303E29DF422543EF994D0C7E954EFF77B4BFA3759BF3EE2F6142395589FC6EA7629C6936E6F0FC122nEb6E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C59274D5B5BDE3C4DA8751332E1303E29DF5235636FD94D0C7E954EFF77B4BFA3759BF3EEAF21F7C904D8E9EE57D3ED89073730DC3n2b3E" TargetMode="External"/><Relationship Id="rId51" Type="http://schemas.openxmlformats.org/officeDocument/2006/relationships/hyperlink" Target="consultantplus://offline/ref=C59274D5B5BDE3C4DA8751332E1303E29DF3245038FD94D0C7E954EFF77B4BFA3759BF3EE3F71429C5028FC2A3212DDA9A73710EDF22E544n1b5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2385</Words>
  <Characters>13600</Characters>
  <Application>Microsoft Office Word</Application>
  <DocSecurity>0</DocSecurity>
  <Lines>113</Lines>
  <Paragraphs>31</Paragraphs>
  <ScaleCrop>false</ScaleCrop>
  <Company>Microsoft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1</cp:revision>
  <dcterms:created xsi:type="dcterms:W3CDTF">2023-03-29T04:27:00Z</dcterms:created>
  <dcterms:modified xsi:type="dcterms:W3CDTF">2023-03-29T04:28:00Z</dcterms:modified>
</cp:coreProperties>
</file>