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4562" w14:textId="0D033972" w:rsidR="009C523F" w:rsidRPr="006F15AB" w:rsidRDefault="009C523F" w:rsidP="009C523F">
      <w:pPr>
        <w:jc w:val="center"/>
        <w:rPr>
          <w:b/>
          <w:sz w:val="24"/>
          <w:szCs w:val="24"/>
        </w:rPr>
      </w:pPr>
      <w:r w:rsidRPr="00952E7F">
        <w:rPr>
          <w:b/>
          <w:sz w:val="24"/>
          <w:szCs w:val="24"/>
        </w:rPr>
        <w:t>Извещение №</w:t>
      </w:r>
      <w:r w:rsidR="003B6FD7">
        <w:rPr>
          <w:b/>
          <w:sz w:val="24"/>
          <w:szCs w:val="24"/>
        </w:rPr>
        <w:t>3</w:t>
      </w:r>
      <w:r w:rsidRPr="00952E7F">
        <w:rPr>
          <w:b/>
          <w:sz w:val="24"/>
          <w:szCs w:val="24"/>
        </w:rPr>
        <w:t xml:space="preserve"> </w:t>
      </w:r>
    </w:p>
    <w:p w14:paraId="49789917" w14:textId="77777777" w:rsidR="009C523F" w:rsidRDefault="00FA14EB" w:rsidP="00173943">
      <w:pPr>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14:paraId="3295F50D" w14:textId="77777777" w:rsidR="00BF02BC" w:rsidRDefault="00BF02BC" w:rsidP="00B1227B">
      <w:pPr>
        <w:spacing w:after="120"/>
        <w:jc w:val="center"/>
        <w:rPr>
          <w:b/>
          <w:sz w:val="24"/>
          <w:szCs w:val="24"/>
        </w:rPr>
      </w:pPr>
    </w:p>
    <w:p w14:paraId="3DE6CA91" w14:textId="3E373E88" w:rsidR="00BF02BC" w:rsidRDefault="0009718C" w:rsidP="00173943">
      <w:pPr>
        <w:jc w:val="right"/>
        <w:rPr>
          <w:b/>
          <w:sz w:val="24"/>
          <w:szCs w:val="24"/>
        </w:rPr>
      </w:pPr>
      <w:r>
        <w:rPr>
          <w:b/>
          <w:sz w:val="24"/>
          <w:szCs w:val="24"/>
        </w:rPr>
        <w:t xml:space="preserve">пгт. Андра                                                                                            </w:t>
      </w:r>
      <w:r w:rsidR="006F15AB">
        <w:rPr>
          <w:b/>
          <w:sz w:val="24"/>
          <w:szCs w:val="24"/>
        </w:rPr>
        <w:t xml:space="preserve">                    </w:t>
      </w:r>
      <w:r w:rsidR="00446B6D">
        <w:rPr>
          <w:b/>
          <w:sz w:val="24"/>
          <w:szCs w:val="24"/>
        </w:rPr>
        <w:t xml:space="preserve"> </w:t>
      </w:r>
      <w:r w:rsidR="003B6FD7">
        <w:rPr>
          <w:b/>
          <w:sz w:val="24"/>
          <w:szCs w:val="24"/>
        </w:rPr>
        <w:t>28</w:t>
      </w:r>
      <w:r w:rsidR="00027891">
        <w:rPr>
          <w:b/>
          <w:sz w:val="24"/>
          <w:szCs w:val="24"/>
        </w:rPr>
        <w:t>.</w:t>
      </w:r>
      <w:r w:rsidR="003B6FD7">
        <w:rPr>
          <w:b/>
          <w:sz w:val="24"/>
          <w:szCs w:val="24"/>
        </w:rPr>
        <w:t>07</w:t>
      </w:r>
      <w:r w:rsidR="00BF7849">
        <w:rPr>
          <w:b/>
          <w:sz w:val="24"/>
          <w:szCs w:val="24"/>
        </w:rPr>
        <w:t>.20</w:t>
      </w:r>
      <w:r w:rsidR="00005651">
        <w:rPr>
          <w:b/>
          <w:sz w:val="24"/>
          <w:szCs w:val="24"/>
        </w:rPr>
        <w:t>2</w:t>
      </w:r>
      <w:r w:rsidR="00D02AFA">
        <w:rPr>
          <w:b/>
          <w:sz w:val="24"/>
          <w:szCs w:val="24"/>
        </w:rPr>
        <w:t>2</w:t>
      </w:r>
      <w:r w:rsidR="00C92BC8">
        <w:rPr>
          <w:b/>
          <w:sz w:val="24"/>
          <w:szCs w:val="24"/>
        </w:rPr>
        <w:t xml:space="preserve"> </w:t>
      </w:r>
      <w:r w:rsidR="006F15AB">
        <w:rPr>
          <w:b/>
          <w:sz w:val="24"/>
          <w:szCs w:val="24"/>
        </w:rPr>
        <w:t>года</w:t>
      </w:r>
    </w:p>
    <w:p w14:paraId="59F5E428" w14:textId="77777777" w:rsidR="00E60C44" w:rsidRPr="00B1227B" w:rsidRDefault="00E60C44" w:rsidP="00E60C44">
      <w:pPr>
        <w:jc w:val="center"/>
        <w:rPr>
          <w:b/>
          <w:sz w:val="24"/>
          <w:szCs w:val="24"/>
        </w:rPr>
      </w:pPr>
    </w:p>
    <w:p w14:paraId="493EB74F" w14:textId="77777777"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14:paraId="060B374E" w14:textId="77777777"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xml:space="preserve">: 628125, </w:t>
      </w:r>
      <w:r w:rsidR="006F15AB">
        <w:rPr>
          <w:sz w:val="24"/>
          <w:szCs w:val="24"/>
        </w:rPr>
        <w:t>Российская Федерация</w:t>
      </w:r>
      <w:r w:rsidRPr="009C523F">
        <w:rPr>
          <w:sz w:val="24"/>
          <w:szCs w:val="24"/>
        </w:rPr>
        <w:t>, Ханты-Мансийский автономный округ-Югра, Октябрьский район, пгт. Андра, мкр. Набережный, д. 1.</w:t>
      </w:r>
    </w:p>
    <w:p w14:paraId="77556A7F" w14:textId="4D5F3C6B" w:rsidR="009C523F" w:rsidRPr="00461C63"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r w:rsidR="00005651">
        <w:rPr>
          <w:color w:val="0563C1" w:themeColor="hyperlink"/>
          <w:sz w:val="24"/>
          <w:szCs w:val="24"/>
          <w:u w:val="single"/>
          <w:lang w:val="en-US" w:eastAsia="ar-SA"/>
        </w:rPr>
        <w:t>andterk</w:t>
      </w:r>
      <w:r w:rsidR="00005651" w:rsidRPr="00005651">
        <w:rPr>
          <w:color w:val="0563C1" w:themeColor="hyperlink"/>
          <w:sz w:val="24"/>
          <w:szCs w:val="24"/>
          <w:u w:val="single"/>
          <w:lang w:eastAsia="ar-SA"/>
        </w:rPr>
        <w:t>@</w:t>
      </w:r>
      <w:r w:rsidR="00005651">
        <w:rPr>
          <w:color w:val="0563C1" w:themeColor="hyperlink"/>
          <w:sz w:val="24"/>
          <w:szCs w:val="24"/>
          <w:u w:val="single"/>
          <w:lang w:val="en-US" w:eastAsia="ar-SA"/>
        </w:rPr>
        <w:t>oktregion</w:t>
      </w:r>
      <w:r w:rsidR="00005651" w:rsidRPr="00005651">
        <w:rPr>
          <w:color w:val="0563C1" w:themeColor="hyperlink"/>
          <w:sz w:val="24"/>
          <w:szCs w:val="24"/>
          <w:u w:val="single"/>
          <w:lang w:eastAsia="ar-SA"/>
        </w:rPr>
        <w:t>.</w:t>
      </w:r>
      <w:r w:rsidR="00005651">
        <w:rPr>
          <w:color w:val="0563C1" w:themeColor="hyperlink"/>
          <w:sz w:val="24"/>
          <w:szCs w:val="24"/>
          <w:u w:val="single"/>
          <w:lang w:val="en-US" w:eastAsia="ar-SA"/>
        </w:rPr>
        <w:t>ru</w:t>
      </w:r>
    </w:p>
    <w:p w14:paraId="22E38F10" w14:textId="77777777"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14:paraId="0EF41548" w14:textId="1CB996E0"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CF5622">
        <w:rPr>
          <w:sz w:val="24"/>
          <w:szCs w:val="24"/>
        </w:rPr>
        <w:t xml:space="preserve">от </w:t>
      </w:r>
      <w:r w:rsidR="0013161E">
        <w:rPr>
          <w:sz w:val="24"/>
          <w:szCs w:val="24"/>
        </w:rPr>
        <w:t>1</w:t>
      </w:r>
      <w:r w:rsidR="002D684F">
        <w:rPr>
          <w:sz w:val="24"/>
          <w:szCs w:val="24"/>
        </w:rPr>
        <w:t>7</w:t>
      </w:r>
      <w:r w:rsidR="00BF7849" w:rsidRPr="00CF5622">
        <w:rPr>
          <w:sz w:val="24"/>
          <w:szCs w:val="24"/>
        </w:rPr>
        <w:t>.</w:t>
      </w:r>
      <w:r w:rsidR="0013161E">
        <w:rPr>
          <w:sz w:val="24"/>
          <w:szCs w:val="24"/>
        </w:rPr>
        <w:t>0</w:t>
      </w:r>
      <w:r w:rsidR="00A43F58">
        <w:rPr>
          <w:sz w:val="24"/>
          <w:szCs w:val="24"/>
        </w:rPr>
        <w:t>9</w:t>
      </w:r>
      <w:r w:rsidR="00BF7849" w:rsidRPr="00CF5622">
        <w:rPr>
          <w:sz w:val="24"/>
          <w:szCs w:val="24"/>
        </w:rPr>
        <w:t>.20</w:t>
      </w:r>
      <w:r w:rsidR="0013161E">
        <w:rPr>
          <w:sz w:val="24"/>
          <w:szCs w:val="24"/>
        </w:rPr>
        <w:t>20</w:t>
      </w:r>
      <w:r w:rsidR="00BF7849" w:rsidRPr="00CF5622">
        <w:rPr>
          <w:sz w:val="24"/>
          <w:szCs w:val="24"/>
        </w:rPr>
        <w:t xml:space="preserve"> </w:t>
      </w:r>
      <w:r w:rsidRPr="00CF5622">
        <w:rPr>
          <w:sz w:val="24"/>
          <w:szCs w:val="24"/>
        </w:rPr>
        <w:t xml:space="preserve">№ </w:t>
      </w:r>
      <w:r w:rsidR="00A43F58">
        <w:rPr>
          <w:sz w:val="24"/>
          <w:szCs w:val="24"/>
        </w:rPr>
        <w:t>238</w:t>
      </w:r>
      <w:r w:rsidRPr="00241B7D">
        <w:rPr>
          <w:sz w:val="24"/>
          <w:szCs w:val="24"/>
        </w:rPr>
        <w:t xml:space="preserve"> «О проведении аукциона земельного участка». </w:t>
      </w:r>
    </w:p>
    <w:p w14:paraId="44E13509" w14:textId="77777777"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14:paraId="0EBC77DC" w14:textId="77777777"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14:paraId="6F4EE160" w14:textId="77777777"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14:paraId="40291164" w14:textId="77777777"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14:paraId="028D0A5D" w14:textId="77777777"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14:paraId="77D34DE0" w14:textId="77777777"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14:paraId="005F7E25" w14:textId="77777777"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14:paraId="6A770DE8" w14:textId="77777777"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14:paraId="745D6D86" w14:textId="77777777"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14:paraId="3F3F99A7" w14:textId="77777777"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14:paraId="05F66BC5" w14:textId="54ACB8C9" w:rsidR="009C523F" w:rsidRPr="00280050" w:rsidRDefault="009C523F" w:rsidP="00FB6FDA">
      <w:pPr>
        <w:spacing w:before="120"/>
        <w:ind w:firstLine="567"/>
        <w:jc w:val="both"/>
        <w:rPr>
          <w:sz w:val="24"/>
          <w:szCs w:val="24"/>
        </w:rPr>
      </w:pPr>
      <w:r w:rsidRPr="00241B7D">
        <w:rPr>
          <w:b/>
          <w:sz w:val="24"/>
          <w:szCs w:val="24"/>
        </w:rPr>
        <w:t>Дата начала при</w:t>
      </w:r>
      <w:r w:rsidR="0013161E">
        <w:rPr>
          <w:b/>
          <w:sz w:val="24"/>
          <w:szCs w:val="24"/>
        </w:rPr>
        <w:t>е</w:t>
      </w:r>
      <w:r w:rsidRPr="00241B7D">
        <w:rPr>
          <w:b/>
          <w:sz w:val="24"/>
          <w:szCs w:val="24"/>
        </w:rPr>
        <w:t xml:space="preserve">ма заявок </w:t>
      </w:r>
      <w:r w:rsidRPr="003F3D41">
        <w:rPr>
          <w:b/>
          <w:sz w:val="24"/>
          <w:szCs w:val="24"/>
        </w:rPr>
        <w:t xml:space="preserve">- с </w:t>
      </w:r>
      <w:r w:rsidR="00991C29">
        <w:rPr>
          <w:b/>
          <w:sz w:val="24"/>
          <w:szCs w:val="24"/>
        </w:rPr>
        <w:t>29</w:t>
      </w:r>
      <w:r w:rsidR="007470BB">
        <w:rPr>
          <w:b/>
          <w:sz w:val="24"/>
          <w:szCs w:val="24"/>
        </w:rPr>
        <w:t xml:space="preserve"> </w:t>
      </w:r>
      <w:r w:rsidR="003B6FD7">
        <w:rPr>
          <w:b/>
          <w:sz w:val="24"/>
          <w:szCs w:val="24"/>
        </w:rPr>
        <w:t>ию</w:t>
      </w:r>
      <w:r w:rsidR="00D02AFA">
        <w:rPr>
          <w:b/>
          <w:sz w:val="24"/>
          <w:szCs w:val="24"/>
        </w:rPr>
        <w:t xml:space="preserve">ля </w:t>
      </w:r>
      <w:r w:rsidRPr="003F3D41">
        <w:rPr>
          <w:b/>
          <w:sz w:val="24"/>
          <w:szCs w:val="24"/>
        </w:rPr>
        <w:t>20</w:t>
      </w:r>
      <w:r w:rsidR="00005651">
        <w:rPr>
          <w:b/>
          <w:sz w:val="24"/>
          <w:szCs w:val="24"/>
        </w:rPr>
        <w:t>2</w:t>
      </w:r>
      <w:r w:rsidR="00D02AFA">
        <w:rPr>
          <w:b/>
          <w:sz w:val="24"/>
          <w:szCs w:val="24"/>
        </w:rPr>
        <w:t>2</w:t>
      </w:r>
      <w:r w:rsidRPr="003F3D41">
        <w:rPr>
          <w:b/>
          <w:sz w:val="24"/>
          <w:szCs w:val="24"/>
        </w:rPr>
        <w:t xml:space="preserve"> года </w:t>
      </w:r>
      <w:r w:rsidRPr="003F3D41">
        <w:rPr>
          <w:sz w:val="24"/>
          <w:szCs w:val="24"/>
        </w:rPr>
        <w:t>(прием заявок</w:t>
      </w:r>
      <w:r w:rsidRPr="00280050">
        <w:rPr>
          <w:sz w:val="24"/>
          <w:szCs w:val="24"/>
        </w:rPr>
        <w:t xml:space="preserve"> осуществляется в рабочие дни).</w:t>
      </w:r>
    </w:p>
    <w:p w14:paraId="59911EB6" w14:textId="6B84F7E3" w:rsidR="009C523F" w:rsidRDefault="009C523F" w:rsidP="00FB6FDA">
      <w:pPr>
        <w:spacing w:before="120" w:after="120"/>
        <w:ind w:firstLine="567"/>
        <w:jc w:val="both"/>
        <w:rPr>
          <w:sz w:val="24"/>
          <w:szCs w:val="24"/>
        </w:rPr>
      </w:pPr>
      <w:r w:rsidRPr="00280050">
        <w:rPr>
          <w:b/>
          <w:sz w:val="24"/>
          <w:szCs w:val="24"/>
        </w:rPr>
        <w:t>Время, место при</w:t>
      </w:r>
      <w:r w:rsidR="0013161E">
        <w:rPr>
          <w:b/>
          <w:sz w:val="24"/>
          <w:szCs w:val="24"/>
        </w:rPr>
        <w:t>е</w:t>
      </w:r>
      <w:r w:rsidRPr="00280050">
        <w:rPr>
          <w:b/>
          <w:sz w:val="24"/>
          <w:szCs w:val="24"/>
        </w:rPr>
        <w:t>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3B6FD7">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14:paraId="2F540429" w14:textId="28194448" w:rsidR="009C523F" w:rsidRDefault="009C523F" w:rsidP="00FB6FDA">
      <w:pPr>
        <w:spacing w:after="120"/>
        <w:ind w:firstLine="567"/>
        <w:jc w:val="both"/>
        <w:rPr>
          <w:sz w:val="24"/>
          <w:szCs w:val="24"/>
        </w:rPr>
      </w:pPr>
      <w:r w:rsidRPr="00241B7D">
        <w:rPr>
          <w:b/>
          <w:sz w:val="24"/>
          <w:szCs w:val="24"/>
        </w:rPr>
        <w:t>Дата окончания при</w:t>
      </w:r>
      <w:r w:rsidR="0013161E">
        <w:rPr>
          <w:b/>
          <w:sz w:val="24"/>
          <w:szCs w:val="24"/>
        </w:rPr>
        <w:t>е</w:t>
      </w:r>
      <w:r w:rsidRPr="00241B7D">
        <w:rPr>
          <w:b/>
          <w:sz w:val="24"/>
          <w:szCs w:val="24"/>
        </w:rPr>
        <w:t xml:space="preserve">ма заявок на участие в аукционе </w:t>
      </w:r>
      <w:r w:rsidRPr="003F3D41">
        <w:rPr>
          <w:b/>
          <w:sz w:val="24"/>
          <w:szCs w:val="24"/>
        </w:rPr>
        <w:t xml:space="preserve">– </w:t>
      </w:r>
      <w:r w:rsidR="003B6FD7">
        <w:rPr>
          <w:b/>
          <w:sz w:val="24"/>
          <w:szCs w:val="24"/>
        </w:rPr>
        <w:t>26 августа</w:t>
      </w:r>
      <w:r w:rsidR="00D02AFA">
        <w:rPr>
          <w:b/>
          <w:sz w:val="24"/>
          <w:szCs w:val="24"/>
        </w:rPr>
        <w:t xml:space="preserve"> </w:t>
      </w:r>
      <w:r w:rsidR="00FB6FDA">
        <w:rPr>
          <w:b/>
          <w:sz w:val="24"/>
          <w:szCs w:val="24"/>
        </w:rPr>
        <w:t>20</w:t>
      </w:r>
      <w:r w:rsidR="00005651">
        <w:rPr>
          <w:b/>
          <w:sz w:val="24"/>
          <w:szCs w:val="24"/>
        </w:rPr>
        <w:t>2</w:t>
      </w:r>
      <w:r w:rsidR="00D02AFA">
        <w:rPr>
          <w:b/>
          <w:sz w:val="24"/>
          <w:szCs w:val="24"/>
        </w:rPr>
        <w:t>2</w:t>
      </w:r>
      <w:r w:rsidRPr="00B1227B">
        <w:rPr>
          <w:b/>
          <w:sz w:val="24"/>
          <w:szCs w:val="24"/>
        </w:rPr>
        <w:t xml:space="preserve"> года.</w:t>
      </w:r>
    </w:p>
    <w:p w14:paraId="45305CC8" w14:textId="256F92AB"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w:t>
      </w:r>
      <w:r w:rsidR="00EC074F">
        <w:rPr>
          <w:b/>
          <w:sz w:val="24"/>
          <w:szCs w:val="24"/>
        </w:rPr>
        <w:t xml:space="preserve"> </w:t>
      </w:r>
      <w:r w:rsidR="00991C29">
        <w:rPr>
          <w:b/>
          <w:sz w:val="24"/>
          <w:szCs w:val="24"/>
        </w:rPr>
        <w:t>29</w:t>
      </w:r>
      <w:r w:rsidR="0013161E">
        <w:rPr>
          <w:b/>
          <w:sz w:val="24"/>
          <w:szCs w:val="24"/>
        </w:rPr>
        <w:t xml:space="preserve"> </w:t>
      </w:r>
      <w:r w:rsidR="003B6FD7">
        <w:rPr>
          <w:b/>
          <w:sz w:val="24"/>
          <w:szCs w:val="24"/>
        </w:rPr>
        <w:t>августа</w:t>
      </w:r>
      <w:r w:rsidR="0013161E" w:rsidRPr="00B1227B">
        <w:rPr>
          <w:b/>
          <w:sz w:val="24"/>
          <w:szCs w:val="24"/>
        </w:rPr>
        <w:t xml:space="preserve"> </w:t>
      </w:r>
      <w:r w:rsidR="00005651">
        <w:rPr>
          <w:b/>
          <w:sz w:val="24"/>
          <w:szCs w:val="24"/>
        </w:rPr>
        <w:t>202</w:t>
      </w:r>
      <w:r w:rsidR="00D02AFA">
        <w:rPr>
          <w:b/>
          <w:sz w:val="24"/>
          <w:szCs w:val="24"/>
        </w:rPr>
        <w:t>2</w:t>
      </w:r>
      <w:r w:rsidR="0013161E" w:rsidRPr="00B1227B">
        <w:rPr>
          <w:b/>
          <w:sz w:val="24"/>
          <w:szCs w:val="24"/>
        </w:rPr>
        <w:t xml:space="preserve"> года</w:t>
      </w:r>
      <w:r w:rsidR="00980294" w:rsidRPr="00980294">
        <w:rPr>
          <w:b/>
          <w:sz w:val="24"/>
          <w:szCs w:val="24"/>
        </w:rPr>
        <w:t>.</w:t>
      </w:r>
    </w:p>
    <w:p w14:paraId="6B642DDC" w14:textId="475D4B36"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3B6FD7">
        <w:rPr>
          <w:b/>
          <w:sz w:val="24"/>
          <w:szCs w:val="24"/>
        </w:rPr>
        <w:t>26 августа</w:t>
      </w:r>
      <w:r w:rsidR="00A43F58" w:rsidRPr="00B1227B">
        <w:rPr>
          <w:b/>
          <w:sz w:val="24"/>
          <w:szCs w:val="24"/>
        </w:rPr>
        <w:t xml:space="preserve"> </w:t>
      </w:r>
      <w:r w:rsidR="00005651">
        <w:rPr>
          <w:b/>
          <w:sz w:val="24"/>
          <w:szCs w:val="24"/>
        </w:rPr>
        <w:t>202</w:t>
      </w:r>
      <w:r w:rsidR="00D02AFA">
        <w:rPr>
          <w:b/>
          <w:sz w:val="24"/>
          <w:szCs w:val="24"/>
        </w:rPr>
        <w:t>2</w:t>
      </w:r>
      <w:r w:rsidR="0013161E" w:rsidRPr="00B1227B">
        <w:rPr>
          <w:b/>
          <w:sz w:val="24"/>
          <w:szCs w:val="24"/>
        </w:rPr>
        <w:t xml:space="preserve"> года</w:t>
      </w:r>
      <w:r w:rsidR="0013161E">
        <w:rPr>
          <w:b/>
          <w:sz w:val="24"/>
          <w:szCs w:val="24"/>
        </w:rPr>
        <w:t xml:space="preserve"> </w:t>
      </w:r>
      <w:r w:rsidR="00005651">
        <w:rPr>
          <w:b/>
          <w:color w:val="000000"/>
          <w:sz w:val="24"/>
          <w:szCs w:val="24"/>
        </w:rPr>
        <w:t>в 12:00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7D403C84" w14:textId="5D88886E" w:rsidR="00280050" w:rsidRDefault="009C523F" w:rsidP="00980294">
      <w:pPr>
        <w:spacing w:after="120"/>
        <w:ind w:firstLine="567"/>
        <w:jc w:val="both"/>
        <w:rPr>
          <w:sz w:val="24"/>
          <w:szCs w:val="24"/>
        </w:rPr>
      </w:pPr>
      <w:r w:rsidRPr="00241B7D">
        <w:rPr>
          <w:b/>
          <w:sz w:val="24"/>
          <w:szCs w:val="24"/>
        </w:rPr>
        <w:lastRenderedPageBreak/>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991C29">
        <w:rPr>
          <w:b/>
          <w:sz w:val="24"/>
          <w:szCs w:val="24"/>
        </w:rPr>
        <w:t>29</w:t>
      </w:r>
      <w:r w:rsidR="00A43F58">
        <w:rPr>
          <w:b/>
          <w:sz w:val="24"/>
          <w:szCs w:val="24"/>
        </w:rPr>
        <w:t xml:space="preserve"> </w:t>
      </w:r>
      <w:r w:rsidR="003B6FD7">
        <w:rPr>
          <w:b/>
          <w:sz w:val="24"/>
          <w:szCs w:val="24"/>
        </w:rPr>
        <w:t>августа</w:t>
      </w:r>
      <w:r w:rsidR="00D02AFA">
        <w:rPr>
          <w:b/>
          <w:sz w:val="24"/>
          <w:szCs w:val="24"/>
        </w:rPr>
        <w:t xml:space="preserve"> </w:t>
      </w:r>
      <w:r w:rsidR="00005651">
        <w:rPr>
          <w:b/>
          <w:sz w:val="24"/>
          <w:szCs w:val="24"/>
        </w:rPr>
        <w:t>202</w:t>
      </w:r>
      <w:r w:rsidR="00D02AFA">
        <w:rPr>
          <w:b/>
          <w:sz w:val="24"/>
          <w:szCs w:val="24"/>
        </w:rPr>
        <w:t>2</w:t>
      </w:r>
      <w:r w:rsidR="0013161E" w:rsidRPr="0013161E">
        <w:rPr>
          <w:b/>
          <w:sz w:val="24"/>
          <w:szCs w:val="24"/>
        </w:rPr>
        <w:t xml:space="preserve"> года</w:t>
      </w:r>
      <w:r w:rsidR="0013161E">
        <w:rPr>
          <w:b/>
          <w:sz w:val="24"/>
          <w:szCs w:val="24"/>
        </w:rPr>
        <w:t xml:space="preserve"> </w:t>
      </w:r>
      <w:r w:rsidR="00F6495E">
        <w:rPr>
          <w:b/>
          <w:sz w:val="24"/>
          <w:szCs w:val="24"/>
        </w:rPr>
        <w:t>в 15</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245E8DDD" w14:textId="5D27CF82"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8D532B">
        <w:rPr>
          <w:sz w:val="24"/>
          <w:szCs w:val="24"/>
        </w:rPr>
        <w:t>ам</w:t>
      </w:r>
      <w:r w:rsidR="00474E1D">
        <w:rPr>
          <w:sz w:val="24"/>
          <w:szCs w:val="24"/>
        </w:rPr>
        <w:t>:</w:t>
      </w:r>
    </w:p>
    <w:p w14:paraId="6D4A39C4" w14:textId="77777777" w:rsidR="00FF13FE" w:rsidRPr="00FF13FE" w:rsidRDefault="00FF13FE" w:rsidP="00FF13FE">
      <w:pPr>
        <w:tabs>
          <w:tab w:val="left" w:pos="851"/>
        </w:tabs>
        <w:spacing w:after="160" w:line="259" w:lineRule="auto"/>
        <w:jc w:val="both"/>
        <w:rPr>
          <w:rFonts w:eastAsiaTheme="minorHAnsi"/>
          <w:bCs/>
          <w:color w:val="000000"/>
          <w:sz w:val="24"/>
          <w:szCs w:val="24"/>
          <w:lang w:eastAsia="en-US"/>
        </w:rPr>
      </w:pPr>
      <w:r w:rsidRPr="00FF13FE">
        <w:rPr>
          <w:rFonts w:eastAsiaTheme="minorHAnsi"/>
          <w:b/>
          <w:bCs/>
          <w:color w:val="000000"/>
          <w:sz w:val="24"/>
          <w:szCs w:val="24"/>
          <w:lang w:eastAsia="en-US"/>
        </w:rPr>
        <w:t xml:space="preserve">          ЛОТ № 1.</w:t>
      </w:r>
      <w:r w:rsidRPr="00FF13FE">
        <w:rPr>
          <w:rFonts w:eastAsiaTheme="minorHAnsi"/>
          <w:bCs/>
          <w:color w:val="000000"/>
          <w:sz w:val="24"/>
          <w:szCs w:val="24"/>
          <w:lang w:eastAsia="en-US"/>
        </w:rPr>
        <w:t xml:space="preserve"> Земельный участок, расположенный по адресу: Российская Федерация, Ханты-Мансийский автономный округ-Югра, Октябрьский район, пгт. Андра, ул. 3-я Гаражная, 103, с кадастровым номером 86:07:0103007:3472, общей площадью 100 м2, с разрешенным использованием: хранение автотранспорта. Категория земель: земли населенных пунктов. Срок заключения договора аренды земельного участка – 5 (пять) лет. Начальная цена лота по аренде земельного участка –16393,1 (шестнадцать тысяч триста девяносто три) рубля 1 копейка. Размер арендной платы в год определяется по результатам торгов. Шаг аукциона – 491,79 (четыреста девяносто один) рубль 79 копеек.</w:t>
      </w:r>
    </w:p>
    <w:p w14:paraId="45721015" w14:textId="71A7D08C" w:rsidR="00FF13FE" w:rsidRPr="00FF13FE" w:rsidRDefault="00FF13FE" w:rsidP="00FF13FE">
      <w:pPr>
        <w:pStyle w:val="a7"/>
        <w:rPr>
          <w:rFonts w:eastAsiaTheme="minorHAnsi"/>
          <w:sz w:val="24"/>
          <w:szCs w:val="24"/>
          <w:lang w:eastAsia="en-US"/>
        </w:rPr>
      </w:pPr>
      <w:r w:rsidRPr="00FF13FE">
        <w:rPr>
          <w:rFonts w:eastAsiaTheme="minorHAnsi"/>
          <w:sz w:val="24"/>
          <w:szCs w:val="24"/>
          <w:lang w:eastAsia="en-US"/>
        </w:rPr>
        <w:t xml:space="preserve">         </w:t>
      </w:r>
      <w:r w:rsidRPr="00FF13FE">
        <w:rPr>
          <w:rFonts w:eastAsiaTheme="minorHAnsi"/>
          <w:b/>
          <w:sz w:val="24"/>
          <w:szCs w:val="24"/>
          <w:lang w:eastAsia="en-US"/>
        </w:rPr>
        <w:t>ЛОТ № 2.</w:t>
      </w:r>
      <w:r w:rsidRPr="00FF13FE">
        <w:rPr>
          <w:rFonts w:eastAsiaTheme="minorHAnsi"/>
          <w:sz w:val="24"/>
          <w:szCs w:val="24"/>
          <w:lang w:eastAsia="en-US"/>
        </w:rPr>
        <w:t xml:space="preserve"> Земельный участок, расположенный по адресу: Российская Федерация, Ханты-Мансийский автономный округ-Югра, Октябрьский район, пгт. Ан</w:t>
      </w:r>
      <w:r w:rsidR="00991C29">
        <w:rPr>
          <w:rFonts w:eastAsiaTheme="minorHAnsi"/>
          <w:sz w:val="24"/>
          <w:szCs w:val="24"/>
          <w:lang w:eastAsia="en-US"/>
        </w:rPr>
        <w:t>дра, ул. Речная, 12б</w:t>
      </w:r>
      <w:r w:rsidRPr="00FF13FE">
        <w:rPr>
          <w:rFonts w:eastAsiaTheme="minorHAnsi"/>
          <w:sz w:val="24"/>
          <w:szCs w:val="24"/>
          <w:lang w:eastAsia="en-US"/>
        </w:rPr>
        <w:t>, с кадастровым номером 86:07:0103007:3481, общей площадью 57 м2, с разрешенным использованием: хранение автотранспорта. Категория земель: земли населенных пунктов. Срок заключения договора аренды земельного участка – 5 (пять) лет. Начальная цена лота по аренде земельного участка –9344,07 (девять тысяч триста сорок четыре рубля) 7 копеек. Размер арендной платы в год определяется по результатам торгов. Шаг аукциона – 280,32 (двести восемьдесят рублей) 32 копейки.</w:t>
      </w:r>
    </w:p>
    <w:p w14:paraId="45F9793D" w14:textId="77777777" w:rsidR="009C523F" w:rsidRPr="00FF13FE" w:rsidRDefault="002835C8" w:rsidP="00FF13FE">
      <w:pPr>
        <w:pStyle w:val="a7"/>
        <w:rPr>
          <w:b/>
          <w:sz w:val="24"/>
          <w:szCs w:val="24"/>
        </w:rPr>
      </w:pPr>
      <w:r w:rsidRPr="00FF13FE">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FF13FE">
        <w:rPr>
          <w:b/>
          <w:sz w:val="24"/>
          <w:szCs w:val="24"/>
        </w:rPr>
        <w:t xml:space="preserve">газоснабжения, </w:t>
      </w:r>
      <w:r w:rsidRPr="00FF13FE">
        <w:rPr>
          <w:b/>
          <w:sz w:val="24"/>
          <w:szCs w:val="24"/>
        </w:rPr>
        <w:t xml:space="preserve">водоснабжения, водоотведения) </w:t>
      </w:r>
      <w:r w:rsidRPr="00FF13FE">
        <w:rPr>
          <w:sz w:val="24"/>
          <w:szCs w:val="24"/>
        </w:rPr>
        <w:t xml:space="preserve">возводимых на земельных участках объектах капитального строительства, </w:t>
      </w:r>
      <w:r w:rsidR="00FB6FDA" w:rsidRPr="00FF13FE">
        <w:rPr>
          <w:sz w:val="24"/>
          <w:szCs w:val="24"/>
        </w:rPr>
        <w:t>указана</w:t>
      </w:r>
      <w:r w:rsidRPr="00FF13FE">
        <w:rPr>
          <w:sz w:val="24"/>
          <w:szCs w:val="24"/>
        </w:rPr>
        <w:t xml:space="preserve"> в Приложении 1 к настоящему извещению.</w:t>
      </w:r>
    </w:p>
    <w:p w14:paraId="0EAD0091" w14:textId="77777777" w:rsidR="009C523F" w:rsidRPr="00FF13FE" w:rsidRDefault="009C523F" w:rsidP="00FB6FDA">
      <w:pPr>
        <w:shd w:val="clear" w:color="auto" w:fill="FFFFFF"/>
        <w:spacing w:after="120"/>
        <w:ind w:firstLine="567"/>
        <w:jc w:val="both"/>
        <w:rPr>
          <w:sz w:val="24"/>
          <w:szCs w:val="24"/>
        </w:rPr>
      </w:pPr>
      <w:r w:rsidRPr="00FF13FE">
        <w:rPr>
          <w:b/>
          <w:sz w:val="24"/>
          <w:szCs w:val="24"/>
        </w:rPr>
        <w:t xml:space="preserve">Форма заявки </w:t>
      </w:r>
      <w:r w:rsidRPr="00FF13FE">
        <w:rPr>
          <w:sz w:val="24"/>
          <w:szCs w:val="24"/>
        </w:rPr>
        <w:t xml:space="preserve">размещена </w:t>
      </w:r>
      <w:r w:rsidR="002835C8" w:rsidRPr="00FF13FE">
        <w:rPr>
          <w:sz w:val="24"/>
          <w:szCs w:val="24"/>
        </w:rPr>
        <w:t>в П</w:t>
      </w:r>
      <w:r w:rsidRPr="00FF13FE">
        <w:rPr>
          <w:sz w:val="24"/>
          <w:szCs w:val="24"/>
        </w:rPr>
        <w:t>риложении</w:t>
      </w:r>
      <w:r w:rsidR="002835C8" w:rsidRPr="00FF13FE">
        <w:rPr>
          <w:sz w:val="24"/>
          <w:szCs w:val="24"/>
        </w:rPr>
        <w:t xml:space="preserve"> 2</w:t>
      </w:r>
      <w:r w:rsidRPr="00FF13FE">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14:paraId="1DFB6144" w14:textId="77777777" w:rsidR="002835C8" w:rsidRPr="00241B7D" w:rsidRDefault="00FB6FDA" w:rsidP="00FB6FDA">
      <w:pPr>
        <w:shd w:val="clear" w:color="auto" w:fill="FFFFFF"/>
        <w:ind w:firstLine="567"/>
        <w:jc w:val="both"/>
        <w:rPr>
          <w:sz w:val="24"/>
          <w:szCs w:val="24"/>
        </w:rPr>
      </w:pPr>
      <w:r w:rsidRPr="00FF13FE">
        <w:rPr>
          <w:sz w:val="24"/>
          <w:szCs w:val="24"/>
        </w:rPr>
        <w:t xml:space="preserve">1. </w:t>
      </w:r>
      <w:r w:rsidR="002835C8" w:rsidRPr="00FF13FE">
        <w:rPr>
          <w:sz w:val="24"/>
          <w:szCs w:val="24"/>
        </w:rPr>
        <w:t>Заявка на участие в аукционе по установленной в извещении о проведении аукциона</w:t>
      </w:r>
      <w:r w:rsidR="002835C8" w:rsidRPr="00241B7D">
        <w:rPr>
          <w:sz w:val="24"/>
          <w:szCs w:val="24"/>
        </w:rPr>
        <w:t xml:space="preserve">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14:paraId="4FCF3615" w14:textId="77777777"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14:paraId="5B5AAF4D" w14:textId="77777777"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14:paraId="4103F77C" w14:textId="77777777"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w:t>
      </w:r>
      <w:r w:rsidR="00EE5E15" w:rsidRPr="00E34225">
        <w:rPr>
          <w:sz w:val="24"/>
          <w:szCs w:val="24"/>
        </w:rPr>
        <w:t>заявителя в случае, если</w:t>
      </w:r>
      <w:r w:rsidR="002835C8" w:rsidRPr="00E34225">
        <w:rPr>
          <w:sz w:val="24"/>
          <w:szCs w:val="24"/>
        </w:rPr>
        <w:t xml:space="preserve">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14:paraId="503A3A12" w14:textId="77777777"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14:paraId="64D29F33" w14:textId="77777777"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14:paraId="7F325F7C"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14:paraId="4A8610D5" w14:textId="753B3F25"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00703D2A">
        <w:rPr>
          <w:bCs/>
          <w:sz w:val="24"/>
          <w:szCs w:val="24"/>
        </w:rPr>
        <w:t>0323</w:t>
      </w:r>
      <w:r>
        <w:rPr>
          <w:bCs/>
          <w:sz w:val="24"/>
          <w:szCs w:val="24"/>
        </w:rPr>
        <w:t xml:space="preserve"> </w:t>
      </w:r>
      <w:r w:rsidR="00703D2A">
        <w:rPr>
          <w:bCs/>
          <w:sz w:val="24"/>
          <w:szCs w:val="24"/>
        </w:rPr>
        <w:t>2</w:t>
      </w:r>
      <w:r w:rsidR="00BD60FA">
        <w:rPr>
          <w:bCs/>
          <w:sz w:val="24"/>
          <w:szCs w:val="24"/>
        </w:rPr>
        <w:t>643</w:t>
      </w:r>
      <w:r>
        <w:rPr>
          <w:bCs/>
          <w:sz w:val="24"/>
          <w:szCs w:val="24"/>
        </w:rPr>
        <w:t xml:space="preserve"> </w:t>
      </w:r>
      <w:r w:rsidR="00703D2A">
        <w:rPr>
          <w:bCs/>
          <w:sz w:val="24"/>
          <w:szCs w:val="24"/>
        </w:rPr>
        <w:t>7182</w:t>
      </w:r>
      <w:r>
        <w:rPr>
          <w:bCs/>
          <w:sz w:val="24"/>
          <w:szCs w:val="24"/>
        </w:rPr>
        <w:t xml:space="preserve"> </w:t>
      </w:r>
      <w:r w:rsidR="00703D2A">
        <w:rPr>
          <w:bCs/>
          <w:sz w:val="24"/>
          <w:szCs w:val="24"/>
        </w:rPr>
        <w:t>1153</w:t>
      </w:r>
      <w:r>
        <w:rPr>
          <w:bCs/>
          <w:sz w:val="24"/>
          <w:szCs w:val="24"/>
        </w:rPr>
        <w:t xml:space="preserve"> </w:t>
      </w:r>
      <w:r w:rsidR="00BD60FA">
        <w:rPr>
          <w:bCs/>
          <w:sz w:val="24"/>
          <w:szCs w:val="24"/>
        </w:rPr>
        <w:t>8700</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 xml:space="preserve">БИК </w:t>
      </w:r>
      <w:r w:rsidR="00BD60FA">
        <w:rPr>
          <w:bCs/>
          <w:sz w:val="24"/>
          <w:szCs w:val="24"/>
        </w:rPr>
        <w:t>007162163</w:t>
      </w:r>
      <w:r>
        <w:rPr>
          <w:bCs/>
          <w:sz w:val="24"/>
          <w:szCs w:val="24"/>
        </w:rPr>
        <w:t>,</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w:t>
      </w:r>
      <w:r w:rsidRPr="00CB5161">
        <w:rPr>
          <w:sz w:val="24"/>
          <w:szCs w:val="24"/>
        </w:rPr>
        <w:lastRenderedPageBreak/>
        <w:t xml:space="preserve">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sidR="00BD60FA">
        <w:rPr>
          <w:sz w:val="24"/>
          <w:szCs w:val="24"/>
        </w:rPr>
        <w:t>04873033230</w:t>
      </w:r>
      <w:r>
        <w:rPr>
          <w:sz w:val="24"/>
          <w:szCs w:val="24"/>
        </w:rPr>
        <w:t>)</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w:t>
      </w:r>
      <w:r w:rsidR="00D3697C">
        <w:rPr>
          <w:sz w:val="24"/>
          <w:szCs w:val="24"/>
        </w:rPr>
        <w:t xml:space="preserve">лоту № </w:t>
      </w:r>
      <w:r>
        <w:rPr>
          <w:sz w:val="24"/>
          <w:szCs w:val="24"/>
        </w:rPr>
        <w:t>_</w:t>
      </w:r>
      <w:r w:rsidR="00D3697C">
        <w:rPr>
          <w:sz w:val="24"/>
          <w:szCs w:val="24"/>
        </w:rPr>
        <w:t>1</w:t>
      </w:r>
      <w:r>
        <w:rPr>
          <w:sz w:val="24"/>
          <w:szCs w:val="24"/>
        </w:rPr>
        <w:t>__.</w:t>
      </w:r>
    </w:p>
    <w:p w14:paraId="14408DBA" w14:textId="77777777" w:rsidR="002835C8" w:rsidRDefault="002835C8" w:rsidP="00FB6FDA">
      <w:pPr>
        <w:shd w:val="clear" w:color="auto" w:fill="FFFFFF"/>
        <w:ind w:firstLine="567"/>
        <w:jc w:val="both"/>
        <w:rPr>
          <w:sz w:val="24"/>
          <w:szCs w:val="24"/>
        </w:rPr>
      </w:pPr>
      <w:r w:rsidRPr="00241B7D">
        <w:rPr>
          <w:sz w:val="24"/>
          <w:szCs w:val="24"/>
        </w:rPr>
        <w:t>Задаток возвращается в течени</w:t>
      </w:r>
      <w:r w:rsidR="00BF7849">
        <w:rPr>
          <w:sz w:val="24"/>
          <w:szCs w:val="24"/>
        </w:rPr>
        <w:t>е</w:t>
      </w:r>
      <w:r w:rsidRPr="00241B7D">
        <w:rPr>
          <w:sz w:val="24"/>
          <w:szCs w:val="24"/>
        </w:rPr>
        <w:t xml:space="preserve"> 3-х дней со дня подписания протоколов о результатах аукциона лицам, участвовавшим в аукционе, но не победивших в нем. </w:t>
      </w:r>
    </w:p>
    <w:p w14:paraId="0B89E3F4" w14:textId="77777777" w:rsidR="00FB6FDA" w:rsidRDefault="00FB6FDA" w:rsidP="00FB6FDA">
      <w:pPr>
        <w:shd w:val="clear" w:color="auto" w:fill="FFFFFF"/>
        <w:ind w:firstLine="567"/>
        <w:jc w:val="both"/>
        <w:rPr>
          <w:sz w:val="24"/>
          <w:szCs w:val="24"/>
        </w:rPr>
      </w:pPr>
    </w:p>
    <w:p w14:paraId="43FAB0C7" w14:textId="77777777"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14:paraId="035C916C" w14:textId="5063B45C"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991C29">
        <w:rPr>
          <w:b/>
          <w:sz w:val="24"/>
          <w:szCs w:val="24"/>
        </w:rPr>
        <w:t>29</w:t>
      </w:r>
      <w:bookmarkStart w:id="0" w:name="_GoBack"/>
      <w:bookmarkEnd w:id="0"/>
      <w:r w:rsidR="001D3FFD">
        <w:rPr>
          <w:b/>
          <w:sz w:val="24"/>
          <w:szCs w:val="24"/>
        </w:rPr>
        <w:t xml:space="preserve"> </w:t>
      </w:r>
      <w:r w:rsidR="003B6FD7">
        <w:rPr>
          <w:b/>
          <w:sz w:val="24"/>
          <w:szCs w:val="24"/>
        </w:rPr>
        <w:t>августа</w:t>
      </w:r>
      <w:r w:rsidR="00A43F58" w:rsidRPr="00B1227B">
        <w:rPr>
          <w:b/>
          <w:sz w:val="24"/>
          <w:szCs w:val="24"/>
        </w:rPr>
        <w:t xml:space="preserve"> </w:t>
      </w:r>
      <w:r w:rsidR="00094752">
        <w:rPr>
          <w:b/>
          <w:sz w:val="24"/>
          <w:szCs w:val="24"/>
        </w:rPr>
        <w:t>2022</w:t>
      </w:r>
      <w:r w:rsidR="00514B62" w:rsidRPr="00B1227B">
        <w:rPr>
          <w:b/>
          <w:sz w:val="24"/>
          <w:szCs w:val="24"/>
        </w:rPr>
        <w:t xml:space="preserve"> года</w:t>
      </w:r>
      <w:r w:rsidR="002835C8" w:rsidRPr="00FB6FDA">
        <w:rPr>
          <w:b/>
          <w:sz w:val="24"/>
          <w:szCs w:val="24"/>
        </w:rPr>
        <w:t>.</w:t>
      </w:r>
    </w:p>
    <w:p w14:paraId="11438885" w14:textId="77777777"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14:paraId="66D91734" w14:textId="77777777"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14:paraId="315C0B45" w14:textId="77777777"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14:paraId="332926B1"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w:t>
      </w:r>
      <w:r w:rsidR="00C92BC8">
        <w:rPr>
          <w:sz w:val="24"/>
          <w:szCs w:val="24"/>
        </w:rPr>
        <w:t>е</w:t>
      </w:r>
      <w:r w:rsidRPr="001F1544">
        <w:rPr>
          <w:sz w:val="24"/>
          <w:szCs w:val="24"/>
        </w:rPr>
        <w:t xml:space="preserve"> 10 (десяти) дней со дня подписания протокола о резуль</w:t>
      </w:r>
      <w:r>
        <w:rPr>
          <w:sz w:val="24"/>
          <w:szCs w:val="24"/>
        </w:rPr>
        <w:t>татах аукциона</w:t>
      </w:r>
      <w:r w:rsidRPr="001F1544">
        <w:rPr>
          <w:sz w:val="24"/>
          <w:szCs w:val="24"/>
        </w:rPr>
        <w:t>.</w:t>
      </w:r>
    </w:p>
    <w:p w14:paraId="4CBE18DC" w14:textId="77777777"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14:paraId="33CC917B"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14:paraId="49F5E231"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14:paraId="78F348B7"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14:paraId="2839894C" w14:textId="77777777"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 xml:space="preserve">по адресу: 628125, </w:t>
      </w:r>
      <w:r w:rsidR="0084032B">
        <w:rPr>
          <w:sz w:val="24"/>
          <w:szCs w:val="24"/>
        </w:rPr>
        <w:t>Российская Федерация</w:t>
      </w:r>
      <w:r w:rsidR="0084032B" w:rsidRPr="009C523F">
        <w:rPr>
          <w:sz w:val="24"/>
          <w:szCs w:val="24"/>
        </w:rPr>
        <w:t xml:space="preserve">, </w:t>
      </w:r>
      <w:r w:rsidRPr="00FA14EB">
        <w:rPr>
          <w:sz w:val="24"/>
          <w:szCs w:val="24"/>
        </w:rPr>
        <w:t>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6"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7" w:history="1">
        <w:r w:rsidR="00E60C44" w:rsidRPr="002E5E79">
          <w:rPr>
            <w:rStyle w:val="a3"/>
            <w:sz w:val="24"/>
            <w:szCs w:val="24"/>
          </w:rPr>
          <w:t>www.torgi.gov.ru</w:t>
        </w:r>
      </w:hyperlink>
    </w:p>
    <w:p w14:paraId="4254E2FB" w14:textId="77777777" w:rsidR="00FA14EB" w:rsidRDefault="00FA14EB" w:rsidP="00C92BC8">
      <w:pPr>
        <w:ind w:firstLine="567"/>
        <w:jc w:val="both"/>
        <w:rPr>
          <w:sz w:val="24"/>
          <w:szCs w:val="24"/>
        </w:rPr>
      </w:pPr>
      <w:r w:rsidRPr="00FA14EB">
        <w:rPr>
          <w:sz w:val="24"/>
          <w:szCs w:val="24"/>
        </w:rPr>
        <w:t xml:space="preserve"> Телефон аукционной комиссии: 8 /34678/ 49-7-21.</w:t>
      </w:r>
    </w:p>
    <w:p w14:paraId="4D947DC4" w14:textId="77777777" w:rsidR="00C92BC8" w:rsidRDefault="00C92BC8" w:rsidP="00FB6FDA">
      <w:pPr>
        <w:ind w:firstLine="567"/>
        <w:rPr>
          <w:sz w:val="24"/>
          <w:szCs w:val="24"/>
        </w:rPr>
      </w:pPr>
    </w:p>
    <w:p w14:paraId="54A9A616" w14:textId="77777777" w:rsidR="00C92BC8" w:rsidRDefault="00C92BC8" w:rsidP="00FB6FDA">
      <w:pPr>
        <w:ind w:firstLine="567"/>
        <w:rPr>
          <w:sz w:val="24"/>
          <w:szCs w:val="24"/>
        </w:rPr>
      </w:pPr>
    </w:p>
    <w:p w14:paraId="0B558AB0" w14:textId="77777777" w:rsidR="006914AB" w:rsidRDefault="006914AB" w:rsidP="00FB6FDA">
      <w:pPr>
        <w:ind w:firstLine="567"/>
        <w:rPr>
          <w:sz w:val="24"/>
          <w:szCs w:val="24"/>
        </w:rPr>
      </w:pPr>
    </w:p>
    <w:p w14:paraId="24E4EF02" w14:textId="77777777" w:rsidR="00703D2A" w:rsidRPr="00FA14EB" w:rsidRDefault="00703D2A" w:rsidP="00FB6FDA">
      <w:pPr>
        <w:ind w:firstLine="567"/>
        <w:rPr>
          <w:sz w:val="24"/>
          <w:szCs w:val="24"/>
        </w:rPr>
      </w:pPr>
    </w:p>
    <w:p w14:paraId="493FE8C4" w14:textId="2E9397F4" w:rsidR="003B2B9B" w:rsidRPr="00B23F7C" w:rsidRDefault="0087229B" w:rsidP="00E60C44">
      <w:pPr>
        <w:rPr>
          <w:sz w:val="24"/>
          <w:szCs w:val="24"/>
        </w:rPr>
      </w:pPr>
      <w:r>
        <w:rPr>
          <w:sz w:val="24"/>
          <w:szCs w:val="24"/>
        </w:rPr>
        <w:t>И.о. главы</w:t>
      </w:r>
      <w:r w:rsidR="00AA7666">
        <w:rPr>
          <w:sz w:val="24"/>
          <w:szCs w:val="24"/>
        </w:rPr>
        <w:t xml:space="preserve"> городского поселения Андра </w:t>
      </w:r>
      <w:r w:rsidR="00FA14EB" w:rsidRPr="00FA14EB">
        <w:rPr>
          <w:sz w:val="24"/>
          <w:szCs w:val="24"/>
        </w:rPr>
        <w:t xml:space="preserve">                                                  </w:t>
      </w:r>
      <w:r w:rsidR="00AA7666">
        <w:rPr>
          <w:sz w:val="24"/>
          <w:szCs w:val="24"/>
        </w:rPr>
        <w:t xml:space="preserve">  </w:t>
      </w:r>
      <w:r w:rsidR="004F14F6">
        <w:rPr>
          <w:sz w:val="24"/>
          <w:szCs w:val="24"/>
        </w:rPr>
        <w:t xml:space="preserve">      </w:t>
      </w:r>
      <w:r w:rsidR="008F3546">
        <w:rPr>
          <w:sz w:val="24"/>
          <w:szCs w:val="24"/>
        </w:rPr>
        <w:t xml:space="preserve"> </w:t>
      </w:r>
      <w:r>
        <w:rPr>
          <w:sz w:val="24"/>
          <w:szCs w:val="24"/>
        </w:rPr>
        <w:t>А.Т.  Акмалова</w:t>
      </w:r>
    </w:p>
    <w:sectPr w:rsidR="003B2B9B" w:rsidRPr="00B23F7C" w:rsidSect="001739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5651"/>
    <w:rsid w:val="000072D1"/>
    <w:rsid w:val="00027891"/>
    <w:rsid w:val="00037BE1"/>
    <w:rsid w:val="00057645"/>
    <w:rsid w:val="0006366E"/>
    <w:rsid w:val="0007138B"/>
    <w:rsid w:val="00083C49"/>
    <w:rsid w:val="00084EE4"/>
    <w:rsid w:val="00091C9B"/>
    <w:rsid w:val="00094752"/>
    <w:rsid w:val="0009718C"/>
    <w:rsid w:val="000A11BA"/>
    <w:rsid w:val="000B1838"/>
    <w:rsid w:val="000C60CF"/>
    <w:rsid w:val="000E1625"/>
    <w:rsid w:val="000F1202"/>
    <w:rsid w:val="0013161E"/>
    <w:rsid w:val="00165825"/>
    <w:rsid w:val="00173943"/>
    <w:rsid w:val="00190B16"/>
    <w:rsid w:val="001A7286"/>
    <w:rsid w:val="001C6DCD"/>
    <w:rsid w:val="001D3FFD"/>
    <w:rsid w:val="001E663F"/>
    <w:rsid w:val="0020197F"/>
    <w:rsid w:val="0020733F"/>
    <w:rsid w:val="00210824"/>
    <w:rsid w:val="00216596"/>
    <w:rsid w:val="002679F5"/>
    <w:rsid w:val="00280050"/>
    <w:rsid w:val="002835C8"/>
    <w:rsid w:val="00291C97"/>
    <w:rsid w:val="002A1DD6"/>
    <w:rsid w:val="002A44EE"/>
    <w:rsid w:val="002D684F"/>
    <w:rsid w:val="003073F6"/>
    <w:rsid w:val="00311B11"/>
    <w:rsid w:val="00332688"/>
    <w:rsid w:val="00343EF6"/>
    <w:rsid w:val="0035089F"/>
    <w:rsid w:val="003636BC"/>
    <w:rsid w:val="00380113"/>
    <w:rsid w:val="003B005B"/>
    <w:rsid w:val="003B01AB"/>
    <w:rsid w:val="003B2B9B"/>
    <w:rsid w:val="003B6FD7"/>
    <w:rsid w:val="003D16EC"/>
    <w:rsid w:val="003F3D41"/>
    <w:rsid w:val="003F66BE"/>
    <w:rsid w:val="0040471B"/>
    <w:rsid w:val="00415512"/>
    <w:rsid w:val="00417CA9"/>
    <w:rsid w:val="00420169"/>
    <w:rsid w:val="00427A90"/>
    <w:rsid w:val="00446B6D"/>
    <w:rsid w:val="00461C63"/>
    <w:rsid w:val="00463055"/>
    <w:rsid w:val="0047276D"/>
    <w:rsid w:val="00474E1D"/>
    <w:rsid w:val="004D0D1E"/>
    <w:rsid w:val="004D4515"/>
    <w:rsid w:val="004F107E"/>
    <w:rsid w:val="004F14F6"/>
    <w:rsid w:val="00501EA3"/>
    <w:rsid w:val="00511400"/>
    <w:rsid w:val="00514B62"/>
    <w:rsid w:val="00515F8D"/>
    <w:rsid w:val="005252D1"/>
    <w:rsid w:val="0054772B"/>
    <w:rsid w:val="00557875"/>
    <w:rsid w:val="00574951"/>
    <w:rsid w:val="00582F8E"/>
    <w:rsid w:val="005D480E"/>
    <w:rsid w:val="005E77B2"/>
    <w:rsid w:val="00622AB0"/>
    <w:rsid w:val="00632033"/>
    <w:rsid w:val="00634D2A"/>
    <w:rsid w:val="00672F54"/>
    <w:rsid w:val="00687683"/>
    <w:rsid w:val="006914AB"/>
    <w:rsid w:val="006A4AAE"/>
    <w:rsid w:val="006C4F2E"/>
    <w:rsid w:val="006D4194"/>
    <w:rsid w:val="006D4355"/>
    <w:rsid w:val="006D6EE5"/>
    <w:rsid w:val="006F15AB"/>
    <w:rsid w:val="00703D2A"/>
    <w:rsid w:val="00732438"/>
    <w:rsid w:val="007447A0"/>
    <w:rsid w:val="007470BB"/>
    <w:rsid w:val="00770848"/>
    <w:rsid w:val="007945DC"/>
    <w:rsid w:val="007B6F60"/>
    <w:rsid w:val="007C5998"/>
    <w:rsid w:val="00822C22"/>
    <w:rsid w:val="0082309D"/>
    <w:rsid w:val="00830F13"/>
    <w:rsid w:val="0083740D"/>
    <w:rsid w:val="0084032B"/>
    <w:rsid w:val="00844BBC"/>
    <w:rsid w:val="0084620F"/>
    <w:rsid w:val="0087229B"/>
    <w:rsid w:val="00873EC8"/>
    <w:rsid w:val="008B4122"/>
    <w:rsid w:val="008D532B"/>
    <w:rsid w:val="008F3546"/>
    <w:rsid w:val="008F4415"/>
    <w:rsid w:val="00926132"/>
    <w:rsid w:val="00946ED3"/>
    <w:rsid w:val="00947C7E"/>
    <w:rsid w:val="00952E7F"/>
    <w:rsid w:val="00954634"/>
    <w:rsid w:val="00980294"/>
    <w:rsid w:val="00991C29"/>
    <w:rsid w:val="00992654"/>
    <w:rsid w:val="009A29D5"/>
    <w:rsid w:val="009A5F3C"/>
    <w:rsid w:val="009B5D8D"/>
    <w:rsid w:val="009B68EF"/>
    <w:rsid w:val="009C50E4"/>
    <w:rsid w:val="009C523F"/>
    <w:rsid w:val="009F1C0F"/>
    <w:rsid w:val="00A04AE6"/>
    <w:rsid w:val="00A43F58"/>
    <w:rsid w:val="00A65FC1"/>
    <w:rsid w:val="00A9273D"/>
    <w:rsid w:val="00A9585A"/>
    <w:rsid w:val="00A95D1C"/>
    <w:rsid w:val="00AA7666"/>
    <w:rsid w:val="00AB7B5F"/>
    <w:rsid w:val="00B03C15"/>
    <w:rsid w:val="00B07C27"/>
    <w:rsid w:val="00B1227B"/>
    <w:rsid w:val="00B2015B"/>
    <w:rsid w:val="00B23F7C"/>
    <w:rsid w:val="00B50585"/>
    <w:rsid w:val="00B7322A"/>
    <w:rsid w:val="00BA537E"/>
    <w:rsid w:val="00BD560A"/>
    <w:rsid w:val="00BD60FA"/>
    <w:rsid w:val="00BF02BC"/>
    <w:rsid w:val="00BF7849"/>
    <w:rsid w:val="00C0327A"/>
    <w:rsid w:val="00C04CC2"/>
    <w:rsid w:val="00C05CA0"/>
    <w:rsid w:val="00C40C04"/>
    <w:rsid w:val="00C60C9E"/>
    <w:rsid w:val="00C92BC8"/>
    <w:rsid w:val="00CB01BE"/>
    <w:rsid w:val="00CB7DBF"/>
    <w:rsid w:val="00CD02EB"/>
    <w:rsid w:val="00CE3FAE"/>
    <w:rsid w:val="00CF3460"/>
    <w:rsid w:val="00CF4E49"/>
    <w:rsid w:val="00CF5622"/>
    <w:rsid w:val="00D02AFA"/>
    <w:rsid w:val="00D3697C"/>
    <w:rsid w:val="00D65D7A"/>
    <w:rsid w:val="00D9403A"/>
    <w:rsid w:val="00DB35E0"/>
    <w:rsid w:val="00DB6485"/>
    <w:rsid w:val="00DE32F5"/>
    <w:rsid w:val="00E23E33"/>
    <w:rsid w:val="00E416DC"/>
    <w:rsid w:val="00E425BF"/>
    <w:rsid w:val="00E428CC"/>
    <w:rsid w:val="00E47C10"/>
    <w:rsid w:val="00E60C44"/>
    <w:rsid w:val="00E736AD"/>
    <w:rsid w:val="00E826AE"/>
    <w:rsid w:val="00E97094"/>
    <w:rsid w:val="00EA264A"/>
    <w:rsid w:val="00EA6886"/>
    <w:rsid w:val="00EB18F0"/>
    <w:rsid w:val="00EB67B2"/>
    <w:rsid w:val="00EC074F"/>
    <w:rsid w:val="00ED6676"/>
    <w:rsid w:val="00EE21D0"/>
    <w:rsid w:val="00EE5E15"/>
    <w:rsid w:val="00EF03D6"/>
    <w:rsid w:val="00F55D69"/>
    <w:rsid w:val="00F6495E"/>
    <w:rsid w:val="00F70D83"/>
    <w:rsid w:val="00F73FC3"/>
    <w:rsid w:val="00F7741E"/>
    <w:rsid w:val="00F818CD"/>
    <w:rsid w:val="00FA14EB"/>
    <w:rsid w:val="00FB132B"/>
    <w:rsid w:val="00FB3B5B"/>
    <w:rsid w:val="00FB6FDA"/>
    <w:rsid w:val="00FF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9E2"/>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 w:type="paragraph" w:styleId="a7">
    <w:name w:val="No Spacing"/>
    <w:uiPriority w:val="1"/>
    <w:qFormat/>
    <w:rsid w:val="00FF13F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dra-m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53F0-FAED-48DE-ABC1-78B85558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3</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Sveta</cp:lastModifiedBy>
  <cp:revision>18</cp:revision>
  <cp:lastPrinted>2022-07-28T06:11:00Z</cp:lastPrinted>
  <dcterms:created xsi:type="dcterms:W3CDTF">2021-11-08T07:08:00Z</dcterms:created>
  <dcterms:modified xsi:type="dcterms:W3CDTF">2022-07-28T06:12:00Z</dcterms:modified>
</cp:coreProperties>
</file>