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FC7" w:rsidRPr="003048EE" w:rsidRDefault="00D32FC7" w:rsidP="00E97303">
      <w:pPr>
        <w:autoSpaceDE w:val="0"/>
        <w:autoSpaceDN w:val="0"/>
        <w:adjustRightInd w:val="0"/>
        <w:ind w:firstLine="540"/>
        <w:jc w:val="center"/>
      </w:pPr>
      <w:r>
        <w:rPr>
          <w:b/>
          <w:noProof/>
        </w:rPr>
        <w:drawing>
          <wp:inline distT="0" distB="0" distL="0" distR="0" wp14:anchorId="6E6ADF9E" wp14:editId="1511AA89">
            <wp:extent cx="494030" cy="609600"/>
            <wp:effectExtent l="0" t="0" r="127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4030" cy="609600"/>
                    </a:xfrm>
                    <a:prstGeom prst="rect">
                      <a:avLst/>
                    </a:prstGeom>
                    <a:noFill/>
                  </pic:spPr>
                </pic:pic>
              </a:graphicData>
            </a:graphic>
          </wp:inline>
        </w:drawing>
      </w:r>
    </w:p>
    <w:p w:rsidR="00D32FC7" w:rsidRPr="00F91EA5" w:rsidRDefault="00D32FC7" w:rsidP="00D32FC7">
      <w:pPr>
        <w:widowControl w:val="0"/>
        <w:autoSpaceDE w:val="0"/>
        <w:autoSpaceDN w:val="0"/>
        <w:adjustRightInd w:val="0"/>
      </w:pPr>
      <w:r w:rsidRPr="00F91EA5">
        <w:rPr>
          <w:sz w:val="22"/>
          <w:szCs w:val="22"/>
        </w:rPr>
        <w:tab/>
      </w:r>
      <w:r w:rsidRPr="00F91EA5">
        <w:rPr>
          <w:sz w:val="22"/>
          <w:szCs w:val="22"/>
        </w:rPr>
        <w:tab/>
      </w:r>
      <w:r w:rsidRPr="00F91EA5">
        <w:rPr>
          <w:sz w:val="22"/>
          <w:szCs w:val="22"/>
        </w:rPr>
        <w:tab/>
      </w:r>
      <w:r w:rsidRPr="00F91EA5">
        <w:rPr>
          <w:sz w:val="22"/>
          <w:szCs w:val="22"/>
        </w:rPr>
        <w:tab/>
      </w:r>
      <w:r w:rsidRPr="00F91EA5">
        <w:rPr>
          <w:sz w:val="22"/>
          <w:szCs w:val="22"/>
        </w:rPr>
        <w:tab/>
      </w:r>
      <w:r w:rsidRPr="00F91EA5">
        <w:rPr>
          <w:sz w:val="22"/>
          <w:szCs w:val="22"/>
        </w:rPr>
        <w:tab/>
      </w:r>
      <w:r w:rsidRPr="00F91EA5">
        <w:rPr>
          <w:sz w:val="22"/>
          <w:szCs w:val="22"/>
        </w:rPr>
        <w:tab/>
      </w:r>
      <w:r w:rsidRPr="00F91EA5">
        <w:tab/>
      </w:r>
      <w:r w:rsidRPr="00F91EA5">
        <w:tab/>
      </w:r>
      <w:r w:rsidRPr="00F91EA5">
        <w:tab/>
      </w:r>
      <w:r w:rsidRPr="00F91EA5">
        <w:tab/>
      </w:r>
    </w:p>
    <w:tbl>
      <w:tblPr>
        <w:tblW w:w="9873" w:type="dxa"/>
        <w:tblLayout w:type="fixed"/>
        <w:tblLook w:val="01E0" w:firstRow="1" w:lastRow="1" w:firstColumn="1" w:lastColumn="1" w:noHBand="0" w:noVBand="0"/>
      </w:tblPr>
      <w:tblGrid>
        <w:gridCol w:w="236"/>
        <w:gridCol w:w="610"/>
        <w:gridCol w:w="213"/>
        <w:gridCol w:w="1493"/>
        <w:gridCol w:w="348"/>
        <w:gridCol w:w="320"/>
        <w:gridCol w:w="205"/>
        <w:gridCol w:w="3904"/>
        <w:gridCol w:w="446"/>
        <w:gridCol w:w="2098"/>
      </w:tblGrid>
      <w:tr w:rsidR="00D32FC7" w:rsidRPr="00F91EA5" w:rsidTr="003C079A">
        <w:trPr>
          <w:trHeight w:hRule="exact" w:val="1843"/>
        </w:trPr>
        <w:tc>
          <w:tcPr>
            <w:tcW w:w="9873" w:type="dxa"/>
            <w:gridSpan w:val="10"/>
          </w:tcPr>
          <w:p w:rsidR="00D32FC7" w:rsidRDefault="00D32FC7" w:rsidP="003C079A">
            <w:pPr>
              <w:tabs>
                <w:tab w:val="center" w:pos="4817"/>
                <w:tab w:val="left" w:pos="7890"/>
              </w:tabs>
              <w:jc w:val="center"/>
              <w:rPr>
                <w:b/>
                <w:szCs w:val="26"/>
              </w:rPr>
            </w:pPr>
            <w:r>
              <w:rPr>
                <w:b/>
                <w:szCs w:val="26"/>
              </w:rPr>
              <w:t>АДМИНИСТРАЦИЯ</w:t>
            </w:r>
          </w:p>
          <w:p w:rsidR="00D32FC7" w:rsidRDefault="00D32FC7" w:rsidP="003C079A">
            <w:pPr>
              <w:jc w:val="center"/>
              <w:rPr>
                <w:b/>
                <w:szCs w:val="26"/>
              </w:rPr>
            </w:pPr>
            <w:r>
              <w:rPr>
                <w:b/>
                <w:szCs w:val="26"/>
              </w:rPr>
              <w:t>ГОРОДСКОГО ПОСЕЛЕНИЯ   АНДРА</w:t>
            </w:r>
          </w:p>
          <w:p w:rsidR="00D32FC7" w:rsidRDefault="00D32FC7" w:rsidP="003C079A">
            <w:pPr>
              <w:jc w:val="center"/>
              <w:rPr>
                <w:b/>
                <w:szCs w:val="26"/>
              </w:rPr>
            </w:pPr>
            <w:r>
              <w:rPr>
                <w:b/>
                <w:szCs w:val="26"/>
              </w:rPr>
              <w:t>Октябрьского района</w:t>
            </w:r>
          </w:p>
          <w:p w:rsidR="00D32FC7" w:rsidRDefault="00D32FC7" w:rsidP="003C079A">
            <w:pPr>
              <w:jc w:val="center"/>
              <w:rPr>
                <w:b/>
                <w:szCs w:val="26"/>
              </w:rPr>
            </w:pPr>
            <w:r>
              <w:rPr>
                <w:b/>
                <w:szCs w:val="26"/>
              </w:rPr>
              <w:t>Ханты- Мансийского автономного округа – Югры</w:t>
            </w:r>
          </w:p>
          <w:p w:rsidR="00D32FC7" w:rsidRDefault="00D32FC7" w:rsidP="003C079A">
            <w:pPr>
              <w:jc w:val="center"/>
              <w:rPr>
                <w:b/>
                <w:szCs w:val="26"/>
              </w:rPr>
            </w:pPr>
          </w:p>
          <w:p w:rsidR="00D32FC7" w:rsidRDefault="00D32FC7" w:rsidP="003C079A">
            <w:pPr>
              <w:jc w:val="center"/>
              <w:rPr>
                <w:b/>
                <w:szCs w:val="26"/>
              </w:rPr>
            </w:pPr>
            <w:r>
              <w:rPr>
                <w:b/>
                <w:szCs w:val="26"/>
              </w:rPr>
              <w:t>ПОСТАНОВЛЕНИЕ</w:t>
            </w:r>
          </w:p>
          <w:p w:rsidR="00D32FC7" w:rsidRPr="00F91EA5" w:rsidRDefault="00D32FC7" w:rsidP="003C079A">
            <w:pPr>
              <w:widowControl w:val="0"/>
              <w:autoSpaceDE w:val="0"/>
              <w:autoSpaceDN w:val="0"/>
              <w:adjustRightInd w:val="0"/>
              <w:jc w:val="center"/>
              <w:rPr>
                <w:b/>
              </w:rPr>
            </w:pPr>
          </w:p>
        </w:tc>
      </w:tr>
      <w:tr w:rsidR="00D32FC7" w:rsidRPr="00F91EA5" w:rsidTr="003C079A">
        <w:trPr>
          <w:trHeight w:val="454"/>
        </w:trPr>
        <w:tc>
          <w:tcPr>
            <w:tcW w:w="236" w:type="dxa"/>
            <w:tcBorders>
              <w:left w:val="nil"/>
              <w:right w:val="nil"/>
            </w:tcBorders>
            <w:vAlign w:val="bottom"/>
          </w:tcPr>
          <w:p w:rsidR="00D32FC7" w:rsidRPr="00F91EA5" w:rsidRDefault="00D32FC7" w:rsidP="003C079A">
            <w:pPr>
              <w:widowControl w:val="0"/>
              <w:autoSpaceDE w:val="0"/>
              <w:autoSpaceDN w:val="0"/>
              <w:adjustRightInd w:val="0"/>
              <w:jc w:val="right"/>
            </w:pPr>
            <w:r w:rsidRPr="00F91EA5">
              <w:t>«</w:t>
            </w:r>
          </w:p>
        </w:tc>
        <w:tc>
          <w:tcPr>
            <w:tcW w:w="610" w:type="dxa"/>
            <w:tcBorders>
              <w:left w:val="nil"/>
              <w:bottom w:val="single" w:sz="4" w:space="0" w:color="auto"/>
              <w:right w:val="nil"/>
            </w:tcBorders>
            <w:vAlign w:val="bottom"/>
          </w:tcPr>
          <w:p w:rsidR="00D32FC7" w:rsidRPr="00F91EA5" w:rsidRDefault="00AA0437" w:rsidP="003C079A">
            <w:pPr>
              <w:widowControl w:val="0"/>
              <w:autoSpaceDE w:val="0"/>
              <w:autoSpaceDN w:val="0"/>
              <w:adjustRightInd w:val="0"/>
              <w:jc w:val="center"/>
            </w:pPr>
            <w:r>
              <w:t>14</w:t>
            </w:r>
          </w:p>
        </w:tc>
        <w:tc>
          <w:tcPr>
            <w:tcW w:w="213" w:type="dxa"/>
            <w:tcBorders>
              <w:left w:val="nil"/>
              <w:right w:val="nil"/>
            </w:tcBorders>
            <w:tcMar>
              <w:left w:w="0" w:type="dxa"/>
              <w:right w:w="0" w:type="dxa"/>
            </w:tcMar>
            <w:vAlign w:val="bottom"/>
          </w:tcPr>
          <w:p w:rsidR="00D32FC7" w:rsidRPr="00F91EA5" w:rsidRDefault="00D32FC7" w:rsidP="003C079A">
            <w:pPr>
              <w:widowControl w:val="0"/>
              <w:autoSpaceDE w:val="0"/>
              <w:autoSpaceDN w:val="0"/>
              <w:adjustRightInd w:val="0"/>
            </w:pPr>
            <w:r w:rsidRPr="00F91EA5">
              <w:t>»</w:t>
            </w:r>
          </w:p>
        </w:tc>
        <w:tc>
          <w:tcPr>
            <w:tcW w:w="1493" w:type="dxa"/>
            <w:tcBorders>
              <w:left w:val="nil"/>
              <w:bottom w:val="single" w:sz="4" w:space="0" w:color="auto"/>
              <w:right w:val="nil"/>
            </w:tcBorders>
            <w:vAlign w:val="bottom"/>
          </w:tcPr>
          <w:p w:rsidR="00D32FC7" w:rsidRPr="00F91EA5" w:rsidRDefault="00AA0437" w:rsidP="003C079A">
            <w:pPr>
              <w:widowControl w:val="0"/>
              <w:autoSpaceDE w:val="0"/>
              <w:autoSpaceDN w:val="0"/>
              <w:adjustRightInd w:val="0"/>
              <w:jc w:val="center"/>
            </w:pPr>
            <w:r>
              <w:t>января</w:t>
            </w:r>
          </w:p>
        </w:tc>
        <w:tc>
          <w:tcPr>
            <w:tcW w:w="348" w:type="dxa"/>
            <w:tcBorders>
              <w:left w:val="nil"/>
              <w:right w:val="nil"/>
            </w:tcBorders>
            <w:vAlign w:val="bottom"/>
          </w:tcPr>
          <w:p w:rsidR="00D32FC7" w:rsidRPr="00F91EA5" w:rsidRDefault="00D32FC7" w:rsidP="003C079A">
            <w:pPr>
              <w:widowControl w:val="0"/>
              <w:autoSpaceDE w:val="0"/>
              <w:autoSpaceDN w:val="0"/>
              <w:adjustRightInd w:val="0"/>
              <w:ind w:right="-108"/>
              <w:jc w:val="right"/>
            </w:pPr>
            <w:r w:rsidRPr="00F91EA5">
              <w:t>20</w:t>
            </w:r>
          </w:p>
        </w:tc>
        <w:tc>
          <w:tcPr>
            <w:tcW w:w="320" w:type="dxa"/>
            <w:tcBorders>
              <w:left w:val="nil"/>
              <w:right w:val="nil"/>
            </w:tcBorders>
            <w:tcMar>
              <w:top w:w="0" w:type="dxa"/>
              <w:left w:w="0" w:type="dxa"/>
              <w:bottom w:w="0" w:type="dxa"/>
              <w:right w:w="0" w:type="dxa"/>
            </w:tcMar>
            <w:vAlign w:val="bottom"/>
          </w:tcPr>
          <w:p w:rsidR="00D32FC7" w:rsidRPr="00F91EA5" w:rsidRDefault="004F3E44" w:rsidP="00AA0437">
            <w:pPr>
              <w:widowControl w:val="0"/>
              <w:autoSpaceDE w:val="0"/>
              <w:autoSpaceDN w:val="0"/>
              <w:adjustRightInd w:val="0"/>
            </w:pPr>
            <w:r>
              <w:t>1</w:t>
            </w:r>
            <w:r w:rsidR="00AA0437">
              <w:t>9</w:t>
            </w:r>
          </w:p>
        </w:tc>
        <w:tc>
          <w:tcPr>
            <w:tcW w:w="205" w:type="dxa"/>
            <w:tcBorders>
              <w:left w:val="nil"/>
              <w:right w:val="nil"/>
            </w:tcBorders>
            <w:tcMar>
              <w:left w:w="0" w:type="dxa"/>
              <w:right w:w="0" w:type="dxa"/>
            </w:tcMar>
            <w:vAlign w:val="bottom"/>
          </w:tcPr>
          <w:p w:rsidR="00D32FC7" w:rsidRPr="00F91EA5" w:rsidRDefault="00D32FC7" w:rsidP="003C079A">
            <w:pPr>
              <w:widowControl w:val="0"/>
              <w:autoSpaceDE w:val="0"/>
              <w:autoSpaceDN w:val="0"/>
              <w:adjustRightInd w:val="0"/>
            </w:pPr>
            <w:r w:rsidRPr="00F91EA5">
              <w:t>г.</w:t>
            </w:r>
          </w:p>
        </w:tc>
        <w:tc>
          <w:tcPr>
            <w:tcW w:w="3904" w:type="dxa"/>
            <w:tcBorders>
              <w:left w:val="nil"/>
              <w:right w:val="nil"/>
            </w:tcBorders>
            <w:vAlign w:val="bottom"/>
          </w:tcPr>
          <w:p w:rsidR="00D32FC7" w:rsidRPr="00F91EA5" w:rsidRDefault="00D32FC7" w:rsidP="003C079A">
            <w:pPr>
              <w:widowControl w:val="0"/>
              <w:autoSpaceDE w:val="0"/>
              <w:autoSpaceDN w:val="0"/>
              <w:adjustRightInd w:val="0"/>
            </w:pPr>
          </w:p>
        </w:tc>
        <w:tc>
          <w:tcPr>
            <w:tcW w:w="446" w:type="dxa"/>
            <w:tcBorders>
              <w:left w:val="nil"/>
              <w:right w:val="nil"/>
            </w:tcBorders>
            <w:vAlign w:val="bottom"/>
          </w:tcPr>
          <w:p w:rsidR="00D32FC7" w:rsidRPr="00F91EA5" w:rsidRDefault="00D32FC7" w:rsidP="003C079A">
            <w:pPr>
              <w:widowControl w:val="0"/>
              <w:autoSpaceDE w:val="0"/>
              <w:autoSpaceDN w:val="0"/>
              <w:adjustRightInd w:val="0"/>
              <w:jc w:val="center"/>
            </w:pPr>
            <w:r w:rsidRPr="00F91EA5">
              <w:t>№</w:t>
            </w:r>
          </w:p>
        </w:tc>
        <w:tc>
          <w:tcPr>
            <w:tcW w:w="2098" w:type="dxa"/>
            <w:tcBorders>
              <w:left w:val="nil"/>
              <w:bottom w:val="single" w:sz="4" w:space="0" w:color="auto"/>
              <w:right w:val="nil"/>
            </w:tcBorders>
            <w:vAlign w:val="bottom"/>
          </w:tcPr>
          <w:p w:rsidR="00D32FC7" w:rsidRPr="00F91EA5" w:rsidRDefault="00AA0437" w:rsidP="004949DB">
            <w:pPr>
              <w:widowControl w:val="0"/>
              <w:autoSpaceDE w:val="0"/>
              <w:autoSpaceDN w:val="0"/>
              <w:adjustRightInd w:val="0"/>
            </w:pPr>
            <w:r>
              <w:t>19</w:t>
            </w:r>
            <w:bookmarkStart w:id="0" w:name="_GoBack"/>
            <w:bookmarkEnd w:id="0"/>
          </w:p>
        </w:tc>
      </w:tr>
      <w:tr w:rsidR="00D32FC7" w:rsidRPr="00F91EA5" w:rsidTr="003C079A">
        <w:trPr>
          <w:trHeight w:hRule="exact" w:val="602"/>
        </w:trPr>
        <w:tc>
          <w:tcPr>
            <w:tcW w:w="9873" w:type="dxa"/>
            <w:gridSpan w:val="10"/>
            <w:tcMar>
              <w:top w:w="227" w:type="dxa"/>
            </w:tcMar>
          </w:tcPr>
          <w:p w:rsidR="00D32FC7" w:rsidRPr="00F91EA5" w:rsidRDefault="00D32FC7" w:rsidP="003C079A">
            <w:pPr>
              <w:widowControl w:val="0"/>
              <w:autoSpaceDE w:val="0"/>
              <w:autoSpaceDN w:val="0"/>
              <w:adjustRightInd w:val="0"/>
            </w:pPr>
            <w:r w:rsidRPr="00F91EA5">
              <w:t xml:space="preserve">пгт. </w:t>
            </w:r>
            <w:r>
              <w:t>Андра</w:t>
            </w:r>
          </w:p>
        </w:tc>
      </w:tr>
    </w:tbl>
    <w:p w:rsidR="00D32FC7" w:rsidRDefault="00D32FC7" w:rsidP="00D32FC7">
      <w:pPr>
        <w:jc w:val="both"/>
        <w:rPr>
          <w:bCs/>
          <w:lang w:eastAsia="ar-SA"/>
        </w:rPr>
      </w:pPr>
    </w:p>
    <w:p w:rsidR="00250BC7" w:rsidRDefault="00250BC7" w:rsidP="0087547C">
      <w:pPr>
        <w:widowControl w:val="0"/>
        <w:autoSpaceDE w:val="0"/>
        <w:autoSpaceDN w:val="0"/>
        <w:adjustRightInd w:val="0"/>
        <w:ind w:left="-142"/>
        <w:rPr>
          <w:bCs/>
          <w:color w:val="000001"/>
        </w:rPr>
      </w:pPr>
    </w:p>
    <w:tbl>
      <w:tblPr>
        <w:tblW w:w="0" w:type="auto"/>
        <w:tblInd w:w="142" w:type="dxa"/>
        <w:tblLook w:val="04A0" w:firstRow="1" w:lastRow="0" w:firstColumn="1" w:lastColumn="0" w:noHBand="0" w:noVBand="1"/>
      </w:tblPr>
      <w:tblGrid>
        <w:gridCol w:w="4644"/>
      </w:tblGrid>
      <w:tr w:rsidR="00250BC7" w:rsidRPr="007C5A7F" w:rsidTr="00250BC7">
        <w:tc>
          <w:tcPr>
            <w:tcW w:w="4644" w:type="dxa"/>
          </w:tcPr>
          <w:p w:rsidR="00250BC7" w:rsidRPr="00250BC7" w:rsidRDefault="00250BC7" w:rsidP="00250BC7">
            <w:pPr>
              <w:widowControl w:val="0"/>
              <w:autoSpaceDE w:val="0"/>
              <w:autoSpaceDN w:val="0"/>
              <w:adjustRightInd w:val="0"/>
              <w:jc w:val="both"/>
              <w:rPr>
                <w:bCs/>
                <w:color w:val="000001"/>
              </w:rPr>
            </w:pPr>
            <w:r w:rsidRPr="00251F32">
              <w:rPr>
                <w:bCs/>
                <w:color w:val="000001"/>
              </w:rPr>
              <w:t xml:space="preserve">О </w:t>
            </w:r>
            <w:r>
              <w:rPr>
                <w:bCs/>
                <w:color w:val="000001"/>
              </w:rPr>
              <w:t>внесении изменений в постановление администрации городского поселения Андра от 09.09.2016 № 411 «</w:t>
            </w:r>
            <w:r w:rsidRPr="00326E9A">
              <w:rPr>
                <w:bCs/>
              </w:rPr>
              <w:t>Об утверждении</w:t>
            </w:r>
            <w:r>
              <w:rPr>
                <w:bCs/>
              </w:rPr>
              <w:t xml:space="preserve"> а</w:t>
            </w:r>
            <w:r w:rsidRPr="00326E9A">
              <w:rPr>
                <w:bCs/>
              </w:rPr>
              <w:t>дминистративного</w:t>
            </w:r>
            <w:r>
              <w:rPr>
                <w:bCs/>
              </w:rPr>
              <w:t xml:space="preserve"> регламента предоставления м</w:t>
            </w:r>
            <w:r w:rsidRPr="00326E9A">
              <w:rPr>
                <w:bCs/>
              </w:rPr>
              <w:t>униципальной</w:t>
            </w:r>
            <w:r>
              <w:rPr>
                <w:bCs/>
              </w:rPr>
              <w:t xml:space="preserve"> </w:t>
            </w:r>
            <w:r w:rsidRPr="00326E9A">
              <w:rPr>
                <w:bCs/>
              </w:rPr>
              <w:t>услуги «</w:t>
            </w:r>
            <w:r w:rsidRPr="00326E9A">
              <w:t>Бесплатная передача в собственность</w:t>
            </w:r>
            <w:r>
              <w:rPr>
                <w:bCs/>
              </w:rPr>
              <w:t xml:space="preserve"> </w:t>
            </w:r>
            <w:r w:rsidRPr="00326E9A">
              <w:t>граждан Российской Федерации занимаемых</w:t>
            </w:r>
            <w:r>
              <w:rPr>
                <w:bCs/>
              </w:rPr>
              <w:t xml:space="preserve"> </w:t>
            </w:r>
            <w:r w:rsidRPr="00326E9A">
              <w:t>ими жилых помещений в муниципальном</w:t>
            </w:r>
            <w:r>
              <w:rPr>
                <w:bCs/>
              </w:rPr>
              <w:t xml:space="preserve"> жилищном</w:t>
            </w:r>
            <w:r w:rsidRPr="00326E9A">
              <w:t xml:space="preserve"> фонде (приватизация жилых помещений)</w:t>
            </w:r>
            <w:r>
              <w:rPr>
                <w:bCs/>
              </w:rPr>
              <w:t>»</w:t>
            </w:r>
            <w:r>
              <w:rPr>
                <w:bCs/>
                <w:color w:val="000001"/>
              </w:rPr>
              <w:t>»</w:t>
            </w:r>
          </w:p>
        </w:tc>
      </w:tr>
    </w:tbl>
    <w:p w:rsidR="00250BC7" w:rsidRDefault="00250BC7" w:rsidP="0087547C">
      <w:pPr>
        <w:widowControl w:val="0"/>
        <w:autoSpaceDE w:val="0"/>
        <w:autoSpaceDN w:val="0"/>
        <w:adjustRightInd w:val="0"/>
        <w:ind w:left="-142"/>
        <w:rPr>
          <w:bCs/>
          <w:color w:val="000001"/>
        </w:rPr>
      </w:pPr>
    </w:p>
    <w:p w:rsidR="00250BC7" w:rsidRDefault="00250BC7" w:rsidP="00250BC7">
      <w:pPr>
        <w:widowControl w:val="0"/>
        <w:autoSpaceDE w:val="0"/>
        <w:autoSpaceDN w:val="0"/>
        <w:adjustRightInd w:val="0"/>
        <w:ind w:left="142" w:firstLine="284"/>
        <w:rPr>
          <w:bCs/>
          <w:color w:val="000001"/>
        </w:rPr>
      </w:pPr>
    </w:p>
    <w:p w:rsidR="00250BC7" w:rsidRDefault="00250BC7" w:rsidP="00250BC7">
      <w:pPr>
        <w:pStyle w:val="a4"/>
        <w:tabs>
          <w:tab w:val="left" w:pos="851"/>
          <w:tab w:val="left" w:pos="993"/>
        </w:tabs>
        <w:ind w:left="0"/>
        <w:jc w:val="both"/>
      </w:pPr>
      <w:r>
        <w:t xml:space="preserve">        </w:t>
      </w:r>
      <w:r w:rsidRPr="009B678D">
        <w:t xml:space="preserve">В целях приведения в соответствие нормативных правовых актов администрации городского поселения Андра с Федеральным законом от </w:t>
      </w:r>
      <w:r>
        <w:t>19.07.2</w:t>
      </w:r>
      <w:r w:rsidR="00F023C4">
        <w:t>0</w:t>
      </w:r>
      <w:r>
        <w:t xml:space="preserve">18 </w:t>
      </w:r>
      <w:r w:rsidRPr="009B678D">
        <w:t xml:space="preserve">№ </w:t>
      </w:r>
      <w:r>
        <w:t>204</w:t>
      </w:r>
      <w:r w:rsidRPr="009B678D">
        <w:t xml:space="preserve">-ФЗ «О внесении изменений в Федеральный закон «Об организации предоставления государственных и муниципальных услуг», </w:t>
      </w:r>
      <w:r>
        <w:t>в части установления дополнительных гарантий граждан при получении государственных и муниципальных услуг</w:t>
      </w:r>
      <w:r w:rsidRPr="009B678D">
        <w:t>:</w:t>
      </w:r>
    </w:p>
    <w:p w:rsidR="00250BC7" w:rsidRDefault="00250BC7" w:rsidP="00250BC7">
      <w:pPr>
        <w:pStyle w:val="a4"/>
        <w:tabs>
          <w:tab w:val="left" w:pos="851"/>
          <w:tab w:val="left" w:pos="993"/>
        </w:tabs>
        <w:ind w:left="0"/>
      </w:pPr>
    </w:p>
    <w:p w:rsidR="001C36FE" w:rsidRPr="00D030EA" w:rsidRDefault="00250BC7" w:rsidP="00250BC7">
      <w:pPr>
        <w:widowControl w:val="0"/>
        <w:autoSpaceDE w:val="0"/>
        <w:autoSpaceDN w:val="0"/>
        <w:adjustRightInd w:val="0"/>
        <w:ind w:firstLine="284"/>
        <w:jc w:val="both"/>
        <w:rPr>
          <w:bCs/>
        </w:rPr>
      </w:pPr>
      <w:r>
        <w:rPr>
          <w:color w:val="000000"/>
          <w:lang w:eastAsia="en-US" w:bidi="en-US"/>
        </w:rPr>
        <w:t xml:space="preserve">   </w:t>
      </w:r>
      <w:r w:rsidR="00750F2A">
        <w:rPr>
          <w:color w:val="000000"/>
          <w:lang w:eastAsia="en-US" w:bidi="en-US"/>
        </w:rPr>
        <w:t>1.</w:t>
      </w:r>
      <w:r w:rsidR="003256BA" w:rsidRPr="009C7E10">
        <w:rPr>
          <w:color w:val="000000"/>
          <w:lang w:eastAsia="en-US" w:bidi="en-US"/>
        </w:rPr>
        <w:t xml:space="preserve">Внести </w:t>
      </w:r>
      <w:r w:rsidR="00D030EA">
        <w:rPr>
          <w:color w:val="000000"/>
          <w:lang w:eastAsia="en-US" w:bidi="en-US"/>
        </w:rPr>
        <w:t>в административный регламент</w:t>
      </w:r>
      <w:r w:rsidR="0087547C">
        <w:rPr>
          <w:bCs/>
        </w:rPr>
        <w:t xml:space="preserve"> предоставления </w:t>
      </w:r>
      <w:r w:rsidR="00D030EA">
        <w:rPr>
          <w:bCs/>
        </w:rPr>
        <w:t>м</w:t>
      </w:r>
      <w:r w:rsidR="0087547C" w:rsidRPr="00326E9A">
        <w:rPr>
          <w:bCs/>
        </w:rPr>
        <w:t>униципальной</w:t>
      </w:r>
      <w:r w:rsidR="0087547C">
        <w:rPr>
          <w:bCs/>
        </w:rPr>
        <w:t xml:space="preserve"> </w:t>
      </w:r>
      <w:r w:rsidR="0087547C" w:rsidRPr="00326E9A">
        <w:rPr>
          <w:bCs/>
        </w:rPr>
        <w:t>услуги «</w:t>
      </w:r>
      <w:r w:rsidR="0087547C" w:rsidRPr="00326E9A">
        <w:t>Бесплатная передача в собственность</w:t>
      </w:r>
      <w:r w:rsidR="0087547C">
        <w:rPr>
          <w:bCs/>
        </w:rPr>
        <w:t xml:space="preserve"> </w:t>
      </w:r>
      <w:r w:rsidR="0087547C" w:rsidRPr="00326E9A">
        <w:t>граждан Российской Федерации занимаемых</w:t>
      </w:r>
      <w:r w:rsidR="0087547C">
        <w:rPr>
          <w:bCs/>
        </w:rPr>
        <w:t xml:space="preserve"> </w:t>
      </w:r>
      <w:r w:rsidR="0087547C" w:rsidRPr="00326E9A">
        <w:t>ими жилых помещений в муниципальном</w:t>
      </w:r>
      <w:r w:rsidR="0087547C">
        <w:t xml:space="preserve"> </w:t>
      </w:r>
      <w:r w:rsidR="0087547C" w:rsidRPr="00326E9A">
        <w:t>жилищном фонде (приватизация жилых помещений)</w:t>
      </w:r>
      <w:r w:rsidR="0087547C">
        <w:rPr>
          <w:bCs/>
        </w:rPr>
        <w:t>»</w:t>
      </w:r>
      <w:r w:rsidR="00D030EA">
        <w:rPr>
          <w:bCs/>
          <w:color w:val="000001"/>
        </w:rPr>
        <w:t xml:space="preserve"> следующие изменения</w:t>
      </w:r>
      <w:r w:rsidR="00750F2A" w:rsidRPr="0087547C">
        <w:rPr>
          <w:bCs/>
          <w:lang w:eastAsia="ar-SA"/>
        </w:rPr>
        <w:t>:</w:t>
      </w:r>
    </w:p>
    <w:p w:rsidR="00250BC7" w:rsidRPr="00D842D5" w:rsidRDefault="00250BC7" w:rsidP="00250BC7">
      <w:pPr>
        <w:ind w:right="-143"/>
        <w:jc w:val="both"/>
      </w:pPr>
      <w:bookmarkStart w:id="1" w:name="mark"/>
      <w:bookmarkEnd w:id="1"/>
      <w:r>
        <w:t xml:space="preserve">       </w:t>
      </w:r>
      <w:r w:rsidRPr="00D842D5">
        <w:t xml:space="preserve">1.1. В разделе 5 административного регламента пункт </w:t>
      </w:r>
      <w:r w:rsidR="00DE476D">
        <w:t>68</w:t>
      </w:r>
      <w:r w:rsidRPr="00D842D5">
        <w:t xml:space="preserve"> дополнить пунктами следующего содержания:</w:t>
      </w:r>
    </w:p>
    <w:p w:rsidR="00250BC7" w:rsidRPr="00D842D5" w:rsidRDefault="00DE476D" w:rsidP="00250BC7">
      <w:pPr>
        <w:ind w:right="-143"/>
        <w:jc w:val="both"/>
      </w:pPr>
      <w:r>
        <w:t>«68</w:t>
      </w:r>
      <w:r w:rsidR="00250BC7" w:rsidRPr="00D842D5">
        <w:t xml:space="preserve">.1. В случае признания жалобы подлежащей удовлетворению в ответе заявителю, указанном в </w:t>
      </w:r>
      <w:hyperlink r:id="rId9" w:history="1">
        <w:r>
          <w:t xml:space="preserve">пункте 68 </w:t>
        </w:r>
        <w:r w:rsidR="00250BC7" w:rsidRPr="00D842D5">
          <w:t xml:space="preserve"> настоящей статьи</w:t>
        </w:r>
      </w:hyperlink>
      <w:r w:rsidR="00250BC7" w:rsidRPr="00D842D5">
        <w:t xml:space="preserve">,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10" w:history="1">
        <w:r w:rsidR="00250BC7" w:rsidRPr="00D842D5">
          <w:t>частью 1.1 статьи 16 Федерального закона</w:t>
        </w:r>
      </w:hyperlink>
      <w:r w:rsidR="00250BC7" w:rsidRPr="00D842D5">
        <w:t xml:space="preserve"> </w:t>
      </w:r>
      <w:r w:rsidR="00250BC7">
        <w:t xml:space="preserve">от 27.07.2010 </w:t>
      </w:r>
      <w:r w:rsidR="00250BC7" w:rsidRPr="00D842D5">
        <w:t>№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w:t>
      </w:r>
      <w:r>
        <w:t>венной или муниципальной услуги.»</w:t>
      </w:r>
      <w:r w:rsidR="00250BC7" w:rsidRPr="00D842D5">
        <w:t xml:space="preserve">            </w:t>
      </w:r>
      <w:bookmarkStart w:id="2" w:name="P01BD"/>
      <w:bookmarkEnd w:id="2"/>
    </w:p>
    <w:p w:rsidR="00250BC7" w:rsidRPr="00D842D5" w:rsidRDefault="00DE476D" w:rsidP="00250BC7">
      <w:pPr>
        <w:ind w:right="-143"/>
        <w:jc w:val="both"/>
      </w:pPr>
      <w:r>
        <w:t>«68</w:t>
      </w:r>
      <w:r w:rsidR="00250BC7" w:rsidRPr="00D842D5">
        <w:t xml:space="preserve">.2. В случае признания жалобы не подлежащей удовлетворению в ответе заявителю, указанном </w:t>
      </w:r>
      <w:r w:rsidRPr="00D842D5">
        <w:t>в пункте</w:t>
      </w:r>
      <w:r w:rsidR="00250BC7" w:rsidRPr="00D842D5">
        <w:t xml:space="preserve">, даются аргументированные разъяснения о причинах принятого решения, а также информация о порядке обжалования принятого решения. </w:t>
      </w:r>
      <w:r>
        <w:t>«</w:t>
      </w:r>
    </w:p>
    <w:p w:rsidR="00250BC7" w:rsidRPr="00D842D5" w:rsidRDefault="00DE476D" w:rsidP="00DE476D">
      <w:pPr>
        <w:jc w:val="both"/>
      </w:pPr>
      <w:r>
        <w:lastRenderedPageBreak/>
        <w:t xml:space="preserve">       </w:t>
      </w:r>
      <w:r w:rsidR="00250BC7" w:rsidRPr="00D842D5">
        <w:t xml:space="preserve">1.2. Пункт </w:t>
      </w:r>
      <w:r w:rsidRPr="00D842D5">
        <w:t>5</w:t>
      </w:r>
      <w:r>
        <w:t xml:space="preserve">4 </w:t>
      </w:r>
      <w:r w:rsidRPr="00D842D5">
        <w:t>дополнить</w:t>
      </w:r>
      <w:r w:rsidR="00250BC7" w:rsidRPr="00D842D5">
        <w:t xml:space="preserve"> пунктом следующего содержания:</w:t>
      </w:r>
    </w:p>
    <w:p w:rsidR="00250BC7" w:rsidRPr="00D842D5" w:rsidRDefault="00250BC7" w:rsidP="00250BC7">
      <w:pPr>
        <w:jc w:val="both"/>
      </w:pPr>
      <w:r>
        <w:t xml:space="preserve">«9) </w:t>
      </w:r>
      <w:r w:rsidRPr="00D842D5">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w:t>
      </w:r>
      <w:r>
        <w:t xml:space="preserve">от 27.07.2010 </w:t>
      </w:r>
      <w:r w:rsidRPr="00D842D5">
        <w:t>№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w:t>
      </w:r>
      <w:r>
        <w:t>.</w:t>
      </w:r>
      <w:r w:rsidRPr="00D842D5">
        <w:t xml:space="preserve">3 статьи 16 Федерального закона </w:t>
      </w:r>
      <w:r>
        <w:t xml:space="preserve">от 27.07.2010 </w:t>
      </w:r>
      <w:r w:rsidRPr="00D842D5">
        <w:t>№ 210-ФЗ.</w:t>
      </w:r>
      <w:r>
        <w:t>»</w:t>
      </w:r>
      <w:r w:rsidRPr="00D842D5">
        <w:t xml:space="preserve">; </w:t>
      </w:r>
    </w:p>
    <w:p w:rsidR="00250BC7" w:rsidRPr="00D842D5" w:rsidRDefault="00DE476D" w:rsidP="00250BC7">
      <w:pPr>
        <w:pStyle w:val="formattext"/>
        <w:spacing w:before="0" w:beforeAutospacing="0" w:after="0" w:afterAutospacing="0"/>
      </w:pPr>
      <w:r>
        <w:t xml:space="preserve">       </w:t>
      </w:r>
      <w:r w:rsidR="00250BC7" w:rsidRPr="00D842D5">
        <w:t xml:space="preserve">1.3. Подпункт 2 пункта </w:t>
      </w:r>
      <w:r>
        <w:t>54</w:t>
      </w:r>
      <w:r w:rsidR="00250BC7" w:rsidRPr="00D842D5">
        <w:t xml:space="preserve"> изложить в новой редакции</w:t>
      </w:r>
      <w:r w:rsidR="00250BC7">
        <w:t>:</w:t>
      </w:r>
      <w:r w:rsidR="00250BC7" w:rsidRPr="00D842D5">
        <w:t xml:space="preserve">  </w:t>
      </w:r>
    </w:p>
    <w:p w:rsidR="00250BC7" w:rsidRPr="00D842D5" w:rsidRDefault="00250BC7" w:rsidP="00250BC7">
      <w:pPr>
        <w:pStyle w:val="headertext0"/>
        <w:spacing w:before="0" w:beforeAutospacing="0" w:after="0" w:afterAutospacing="0"/>
        <w:jc w:val="both"/>
      </w:pPr>
      <w:r>
        <w:t>«</w:t>
      </w:r>
      <w:r w:rsidRPr="00D842D5">
        <w:t>2)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r>
        <w:t>»;</w:t>
      </w:r>
      <w:r w:rsidRPr="00D842D5">
        <w:t xml:space="preserve"> </w:t>
      </w:r>
    </w:p>
    <w:p w:rsidR="00250BC7" w:rsidRPr="00D842D5" w:rsidRDefault="00250BC7" w:rsidP="00250BC7">
      <w:pPr>
        <w:ind w:right="-143"/>
        <w:jc w:val="both"/>
      </w:pPr>
      <w:r w:rsidRPr="00D842D5">
        <w:t xml:space="preserve">         2. Обнародовать настоящее постановление посредством размещения в информационно-телекоммуникационной сети Интернет на официальном сайте администрации муниципального образования городское поселения Андра по адресу: </w:t>
      </w:r>
      <w:proofErr w:type="gramStart"/>
      <w:r w:rsidRPr="00D842D5">
        <w:t>www.andra-mo.ru.,</w:t>
      </w:r>
      <w:proofErr w:type="gramEnd"/>
      <w:r w:rsidRPr="00D842D5">
        <w:t xml:space="preserve"> а также разместить на информационном стенде администрации городского поселения.</w:t>
      </w:r>
    </w:p>
    <w:p w:rsidR="00250BC7" w:rsidRPr="00D842D5" w:rsidRDefault="00250BC7" w:rsidP="00250BC7">
      <w:pPr>
        <w:ind w:right="-143"/>
        <w:jc w:val="both"/>
      </w:pPr>
      <w:r w:rsidRPr="00D842D5">
        <w:t xml:space="preserve">         3.Настоящее постановление вступает в силу со дня обнародования.</w:t>
      </w:r>
    </w:p>
    <w:p w:rsidR="00250BC7" w:rsidRPr="00D842D5" w:rsidRDefault="00250BC7" w:rsidP="00250BC7">
      <w:pPr>
        <w:ind w:right="-143"/>
        <w:jc w:val="both"/>
      </w:pPr>
      <w:r w:rsidRPr="00D842D5">
        <w:t xml:space="preserve">         4. Контроль за исполнением настоящего постановления оставляю за собой.</w:t>
      </w:r>
    </w:p>
    <w:p w:rsidR="00250BC7" w:rsidRPr="00D842D5" w:rsidRDefault="00250BC7" w:rsidP="00250BC7">
      <w:pPr>
        <w:ind w:right="-143"/>
        <w:jc w:val="both"/>
      </w:pPr>
    </w:p>
    <w:p w:rsidR="00250BC7" w:rsidRPr="00D842D5" w:rsidRDefault="00250BC7" w:rsidP="00250BC7">
      <w:pPr>
        <w:ind w:right="-143"/>
        <w:jc w:val="both"/>
      </w:pPr>
    </w:p>
    <w:p w:rsidR="00250BC7" w:rsidRPr="009B678D" w:rsidRDefault="00250BC7" w:rsidP="00250BC7">
      <w:pPr>
        <w:widowControl w:val="0"/>
        <w:autoSpaceDE w:val="0"/>
        <w:autoSpaceDN w:val="0"/>
        <w:jc w:val="both"/>
      </w:pPr>
      <w:r w:rsidRPr="00D842D5">
        <w:t>Глава городского поселения Андра                                                                        Жук Н.В.</w:t>
      </w:r>
    </w:p>
    <w:p w:rsidR="00250BC7" w:rsidRDefault="00250BC7" w:rsidP="00250BC7">
      <w:pPr>
        <w:jc w:val="right"/>
      </w:pPr>
    </w:p>
    <w:p w:rsidR="00250BC7" w:rsidRDefault="00250BC7" w:rsidP="00250BC7">
      <w:pPr>
        <w:jc w:val="right"/>
      </w:pPr>
    </w:p>
    <w:p w:rsidR="00250BC7" w:rsidRDefault="00250BC7" w:rsidP="00250BC7">
      <w:pPr>
        <w:jc w:val="right"/>
      </w:pPr>
    </w:p>
    <w:p w:rsidR="00250BC7" w:rsidRDefault="00250BC7" w:rsidP="00250BC7">
      <w:pPr>
        <w:jc w:val="right"/>
      </w:pPr>
    </w:p>
    <w:p w:rsidR="00250BC7" w:rsidRDefault="00250BC7" w:rsidP="00250BC7">
      <w:pPr>
        <w:jc w:val="right"/>
      </w:pPr>
    </w:p>
    <w:p w:rsidR="00250BC7" w:rsidRPr="006D5E02" w:rsidRDefault="00250BC7" w:rsidP="00250BC7">
      <w:pPr>
        <w:pStyle w:val="a4"/>
        <w:tabs>
          <w:tab w:val="left" w:pos="851"/>
          <w:tab w:val="left" w:pos="993"/>
        </w:tabs>
        <w:ind w:left="0"/>
        <w:rPr>
          <w:color w:val="000000"/>
        </w:rPr>
      </w:pPr>
    </w:p>
    <w:p w:rsidR="003B1BA1" w:rsidRPr="006700D4" w:rsidRDefault="003B1BA1" w:rsidP="00250BC7">
      <w:pPr>
        <w:ind w:left="142" w:right="-143" w:firstLine="284"/>
        <w:jc w:val="both"/>
      </w:pPr>
    </w:p>
    <w:sectPr w:rsidR="003B1BA1" w:rsidRPr="006700D4" w:rsidSect="0087547C">
      <w:footerReference w:type="even" r:id="rId11"/>
      <w:footerReference w:type="default" r:id="rId12"/>
      <w:pgSz w:w="11906" w:h="16838"/>
      <w:pgMar w:top="1134" w:right="1133" w:bottom="62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4E48" w:rsidRDefault="00434E48">
      <w:r>
        <w:separator/>
      </w:r>
    </w:p>
  </w:endnote>
  <w:endnote w:type="continuationSeparator" w:id="0">
    <w:p w:rsidR="00434E48" w:rsidRDefault="00434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941" w:rsidRDefault="006A2941">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w:t>
    </w:r>
    <w:r>
      <w:rPr>
        <w:rStyle w:val="aa"/>
      </w:rPr>
      <w:fldChar w:fldCharType="end"/>
    </w:r>
  </w:p>
  <w:p w:rsidR="006A2941" w:rsidRDefault="006A294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2706341"/>
      <w:docPartObj>
        <w:docPartGallery w:val="Page Numbers (Bottom of Page)"/>
        <w:docPartUnique/>
      </w:docPartObj>
    </w:sdtPr>
    <w:sdtEndPr/>
    <w:sdtContent>
      <w:p w:rsidR="00D030EA" w:rsidRDefault="00D030EA">
        <w:pPr>
          <w:pStyle w:val="a7"/>
          <w:jc w:val="right"/>
        </w:pPr>
        <w:r>
          <w:fldChar w:fldCharType="begin"/>
        </w:r>
        <w:r>
          <w:instrText>PAGE   \* MERGEFORMAT</w:instrText>
        </w:r>
        <w:r>
          <w:fldChar w:fldCharType="separate"/>
        </w:r>
        <w:r w:rsidR="00AA0437">
          <w:rPr>
            <w:noProof/>
          </w:rPr>
          <w:t>2</w:t>
        </w:r>
        <w:r>
          <w:fldChar w:fldCharType="end"/>
        </w:r>
      </w:p>
    </w:sdtContent>
  </w:sdt>
  <w:p w:rsidR="00D030EA" w:rsidRDefault="00D030E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4E48" w:rsidRDefault="00434E48">
      <w:r>
        <w:separator/>
      </w:r>
    </w:p>
  </w:footnote>
  <w:footnote w:type="continuationSeparator" w:id="0">
    <w:p w:rsidR="00434E48" w:rsidRDefault="00434E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70E46"/>
    <w:multiLevelType w:val="multilevel"/>
    <w:tmpl w:val="A5F88588"/>
    <w:lvl w:ilvl="0">
      <w:start w:val="1"/>
      <w:numFmt w:val="decimal"/>
      <w:lvlText w:val="%1."/>
      <w:lvlJc w:val="left"/>
      <w:pPr>
        <w:ind w:left="928" w:hanging="360"/>
      </w:pPr>
      <w:rPr>
        <w:color w:val="auto"/>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 w15:restartNumberingAfterBreak="0">
    <w:nsid w:val="2AF233D9"/>
    <w:multiLevelType w:val="multilevel"/>
    <w:tmpl w:val="2BD012BE"/>
    <w:lvl w:ilvl="0">
      <w:start w:val="1"/>
      <w:numFmt w:val="decimal"/>
      <w:lvlText w:val="%1."/>
      <w:lvlJc w:val="left"/>
      <w:pPr>
        <w:ind w:left="928" w:hanging="360"/>
      </w:pPr>
      <w:rPr>
        <w:rFonts w:hint="default"/>
      </w:rPr>
    </w:lvl>
    <w:lvl w:ilvl="1">
      <w:start w:val="3"/>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15:restartNumberingAfterBreak="0">
    <w:nsid w:val="2C196665"/>
    <w:multiLevelType w:val="multilevel"/>
    <w:tmpl w:val="36CEF7BC"/>
    <w:lvl w:ilvl="0">
      <w:start w:val="1"/>
      <w:numFmt w:val="decimal"/>
      <w:lvlText w:val="%1."/>
      <w:lvlJc w:val="left"/>
      <w:pPr>
        <w:ind w:left="928" w:hanging="360"/>
      </w:pPr>
      <w:rPr>
        <w:color w:val="000000"/>
      </w:rPr>
    </w:lvl>
    <w:lvl w:ilvl="1">
      <w:start w:val="2"/>
      <w:numFmt w:val="decimal"/>
      <w:isLgl/>
      <w:lvlText w:val="%1.%2."/>
      <w:lvlJc w:val="left"/>
      <w:pPr>
        <w:ind w:left="1069"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711"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353"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995" w:hanging="1440"/>
      </w:pPr>
      <w:rPr>
        <w:rFonts w:hint="default"/>
      </w:rPr>
    </w:lvl>
    <w:lvl w:ilvl="8">
      <w:start w:val="1"/>
      <w:numFmt w:val="decimal"/>
      <w:isLgl/>
      <w:lvlText w:val="%1.%2.%3.%4.%5.%6.%7.%8.%9."/>
      <w:lvlJc w:val="left"/>
      <w:pPr>
        <w:ind w:left="3496" w:hanging="1800"/>
      </w:pPr>
      <w:rPr>
        <w:rFonts w:hint="default"/>
      </w:rPr>
    </w:lvl>
  </w:abstractNum>
  <w:abstractNum w:abstractNumId="3" w15:restartNumberingAfterBreak="0">
    <w:nsid w:val="7A6664F4"/>
    <w:multiLevelType w:val="hybridMultilevel"/>
    <w:tmpl w:val="03BA2FAC"/>
    <w:lvl w:ilvl="0" w:tplc="386CE6A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0BD"/>
    <w:rsid w:val="00020209"/>
    <w:rsid w:val="000454B5"/>
    <w:rsid w:val="000818E1"/>
    <w:rsid w:val="000A3037"/>
    <w:rsid w:val="000A3069"/>
    <w:rsid w:val="000B4DB8"/>
    <w:rsid w:val="000C0A29"/>
    <w:rsid w:val="0011620F"/>
    <w:rsid w:val="0012551D"/>
    <w:rsid w:val="0013580A"/>
    <w:rsid w:val="0015162A"/>
    <w:rsid w:val="0015773C"/>
    <w:rsid w:val="00184000"/>
    <w:rsid w:val="001A4C99"/>
    <w:rsid w:val="001B5D46"/>
    <w:rsid w:val="001C36FE"/>
    <w:rsid w:val="00203A66"/>
    <w:rsid w:val="00235BA6"/>
    <w:rsid w:val="00250BC7"/>
    <w:rsid w:val="00266DC4"/>
    <w:rsid w:val="00275E02"/>
    <w:rsid w:val="002B192B"/>
    <w:rsid w:val="002C243A"/>
    <w:rsid w:val="002C38DD"/>
    <w:rsid w:val="002D0DC1"/>
    <w:rsid w:val="002F0372"/>
    <w:rsid w:val="002F3F5D"/>
    <w:rsid w:val="003256BA"/>
    <w:rsid w:val="00344AFB"/>
    <w:rsid w:val="00356F54"/>
    <w:rsid w:val="00365A30"/>
    <w:rsid w:val="00381372"/>
    <w:rsid w:val="003B1BA1"/>
    <w:rsid w:val="003C079A"/>
    <w:rsid w:val="00404B28"/>
    <w:rsid w:val="00416EF4"/>
    <w:rsid w:val="00434E48"/>
    <w:rsid w:val="00450046"/>
    <w:rsid w:val="00472013"/>
    <w:rsid w:val="004949DB"/>
    <w:rsid w:val="004A7EF5"/>
    <w:rsid w:val="004C0214"/>
    <w:rsid w:val="004F3E44"/>
    <w:rsid w:val="0050005F"/>
    <w:rsid w:val="0052443B"/>
    <w:rsid w:val="00553065"/>
    <w:rsid w:val="005B2AE0"/>
    <w:rsid w:val="006051BE"/>
    <w:rsid w:val="00606DC1"/>
    <w:rsid w:val="00607104"/>
    <w:rsid w:val="00607A57"/>
    <w:rsid w:val="00610CD8"/>
    <w:rsid w:val="00617FB0"/>
    <w:rsid w:val="006510EA"/>
    <w:rsid w:val="006602CF"/>
    <w:rsid w:val="00682707"/>
    <w:rsid w:val="006936C5"/>
    <w:rsid w:val="006A2941"/>
    <w:rsid w:val="006B0B8C"/>
    <w:rsid w:val="006B51F2"/>
    <w:rsid w:val="006C0600"/>
    <w:rsid w:val="006C6121"/>
    <w:rsid w:val="007219C9"/>
    <w:rsid w:val="00722C16"/>
    <w:rsid w:val="00750F2A"/>
    <w:rsid w:val="007C1EAC"/>
    <w:rsid w:val="007C3843"/>
    <w:rsid w:val="007D537C"/>
    <w:rsid w:val="007E44C6"/>
    <w:rsid w:val="0080438F"/>
    <w:rsid w:val="0086607D"/>
    <w:rsid w:val="0087547C"/>
    <w:rsid w:val="008B05D8"/>
    <w:rsid w:val="008B1EF4"/>
    <w:rsid w:val="008D5144"/>
    <w:rsid w:val="008E3658"/>
    <w:rsid w:val="008E6B68"/>
    <w:rsid w:val="0093031E"/>
    <w:rsid w:val="009513C3"/>
    <w:rsid w:val="00953BE9"/>
    <w:rsid w:val="009C7E10"/>
    <w:rsid w:val="00A5551D"/>
    <w:rsid w:val="00A80F46"/>
    <w:rsid w:val="00A82754"/>
    <w:rsid w:val="00A87938"/>
    <w:rsid w:val="00AA0437"/>
    <w:rsid w:val="00B3754E"/>
    <w:rsid w:val="00B647EB"/>
    <w:rsid w:val="00B6580D"/>
    <w:rsid w:val="00C04788"/>
    <w:rsid w:val="00C16483"/>
    <w:rsid w:val="00C32ACA"/>
    <w:rsid w:val="00C714D0"/>
    <w:rsid w:val="00C7324B"/>
    <w:rsid w:val="00C750BD"/>
    <w:rsid w:val="00C81502"/>
    <w:rsid w:val="00CB1EF1"/>
    <w:rsid w:val="00D030EA"/>
    <w:rsid w:val="00D2620F"/>
    <w:rsid w:val="00D32FC7"/>
    <w:rsid w:val="00D37905"/>
    <w:rsid w:val="00D42EC1"/>
    <w:rsid w:val="00D57E2C"/>
    <w:rsid w:val="00D653F2"/>
    <w:rsid w:val="00D742C9"/>
    <w:rsid w:val="00DB040A"/>
    <w:rsid w:val="00DC749E"/>
    <w:rsid w:val="00DD6DED"/>
    <w:rsid w:val="00DE476D"/>
    <w:rsid w:val="00DF31A5"/>
    <w:rsid w:val="00E061C7"/>
    <w:rsid w:val="00E127B8"/>
    <w:rsid w:val="00E165E4"/>
    <w:rsid w:val="00E24250"/>
    <w:rsid w:val="00E7344B"/>
    <w:rsid w:val="00E92538"/>
    <w:rsid w:val="00E97303"/>
    <w:rsid w:val="00EC2980"/>
    <w:rsid w:val="00EC3854"/>
    <w:rsid w:val="00F023C4"/>
    <w:rsid w:val="00F17A75"/>
    <w:rsid w:val="00F36069"/>
    <w:rsid w:val="00F51D78"/>
    <w:rsid w:val="00F70A74"/>
    <w:rsid w:val="00F90F6D"/>
    <w:rsid w:val="00F95D21"/>
    <w:rsid w:val="00FA2B54"/>
    <w:rsid w:val="00FC6345"/>
    <w:rsid w:val="00FF0E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48D0C0-2ADD-4749-A36A-502C4AFAB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2FC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A80F46"/>
    <w:pPr>
      <w:spacing w:after="0" w:line="240" w:lineRule="auto"/>
    </w:pPr>
    <w:rPr>
      <w:rFonts w:ascii="Calibri" w:eastAsia="Calibri" w:hAnsi="Calibri" w:cs="Times New Roman"/>
    </w:rPr>
  </w:style>
  <w:style w:type="paragraph" w:styleId="a4">
    <w:name w:val="List Paragraph"/>
    <w:basedOn w:val="a"/>
    <w:uiPriority w:val="34"/>
    <w:qFormat/>
    <w:rsid w:val="00A80F46"/>
    <w:pPr>
      <w:ind w:left="720"/>
      <w:contextualSpacing/>
    </w:pPr>
  </w:style>
  <w:style w:type="character" w:styleId="a5">
    <w:name w:val="Hyperlink"/>
    <w:rsid w:val="00A80F46"/>
    <w:rPr>
      <w:color w:val="0000FF"/>
      <w:u w:val="single"/>
    </w:rPr>
  </w:style>
  <w:style w:type="paragraph" w:styleId="a6">
    <w:name w:val="Normal (Web)"/>
    <w:basedOn w:val="a"/>
    <w:uiPriority w:val="99"/>
    <w:rsid w:val="00A80F46"/>
    <w:pPr>
      <w:spacing w:before="100" w:beforeAutospacing="1" w:after="100" w:afterAutospacing="1"/>
    </w:pPr>
  </w:style>
  <w:style w:type="paragraph" w:customStyle="1" w:styleId="ConsPlusNormal">
    <w:name w:val="ConsPlusNormal"/>
    <w:link w:val="ConsPlusNormal0"/>
    <w:rsid w:val="006602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602CF"/>
    <w:rPr>
      <w:rFonts w:ascii="Arial" w:eastAsia="Times New Roman" w:hAnsi="Arial" w:cs="Arial"/>
      <w:sz w:val="20"/>
      <w:szCs w:val="20"/>
      <w:lang w:eastAsia="ru-RU"/>
    </w:rPr>
  </w:style>
  <w:style w:type="character" w:customStyle="1" w:styleId="blk">
    <w:name w:val="blk"/>
    <w:basedOn w:val="a0"/>
    <w:rsid w:val="002F0372"/>
  </w:style>
  <w:style w:type="paragraph" w:styleId="a7">
    <w:name w:val="footer"/>
    <w:basedOn w:val="a"/>
    <w:link w:val="a8"/>
    <w:uiPriority w:val="99"/>
    <w:rsid w:val="000454B5"/>
    <w:pPr>
      <w:tabs>
        <w:tab w:val="center" w:pos="4677"/>
        <w:tab w:val="right" w:pos="9355"/>
      </w:tabs>
    </w:pPr>
  </w:style>
  <w:style w:type="character" w:customStyle="1" w:styleId="a8">
    <w:name w:val="Нижний колонтитул Знак"/>
    <w:basedOn w:val="a0"/>
    <w:link w:val="a7"/>
    <w:uiPriority w:val="99"/>
    <w:rsid w:val="000454B5"/>
    <w:rPr>
      <w:rFonts w:ascii="Times New Roman" w:eastAsia="Times New Roman" w:hAnsi="Times New Roman" w:cs="Times New Roman"/>
      <w:sz w:val="24"/>
      <w:szCs w:val="24"/>
      <w:lang w:eastAsia="ru-RU"/>
    </w:rPr>
  </w:style>
  <w:style w:type="character" w:styleId="a9">
    <w:name w:val="Strong"/>
    <w:qFormat/>
    <w:rsid w:val="000454B5"/>
    <w:rPr>
      <w:b/>
      <w:bCs/>
    </w:rPr>
  </w:style>
  <w:style w:type="paragraph" w:customStyle="1" w:styleId="ConsPlusNonformat">
    <w:name w:val="ConsPlusNonformat"/>
    <w:rsid w:val="00F3606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a">
    <w:name w:val="page number"/>
    <w:basedOn w:val="a0"/>
    <w:rsid w:val="00F17A75"/>
  </w:style>
  <w:style w:type="paragraph" w:customStyle="1" w:styleId="headdoc">
    <w:name w:val="headdoc"/>
    <w:basedOn w:val="a"/>
    <w:rsid w:val="00F17A75"/>
    <w:pPr>
      <w:suppressAutoHyphens/>
      <w:spacing w:before="100" w:after="100"/>
    </w:pPr>
    <w:rPr>
      <w:lang w:eastAsia="ar-SA"/>
    </w:rPr>
  </w:style>
  <w:style w:type="paragraph" w:styleId="ab">
    <w:name w:val="Balloon Text"/>
    <w:basedOn w:val="a"/>
    <w:link w:val="ac"/>
    <w:uiPriority w:val="99"/>
    <w:semiHidden/>
    <w:unhideWhenUsed/>
    <w:rsid w:val="00E165E4"/>
    <w:rPr>
      <w:rFonts w:ascii="Segoe UI" w:hAnsi="Segoe UI" w:cs="Segoe UI"/>
      <w:sz w:val="18"/>
      <w:szCs w:val="18"/>
    </w:rPr>
  </w:style>
  <w:style w:type="character" w:customStyle="1" w:styleId="ac">
    <w:name w:val="Текст выноски Знак"/>
    <w:basedOn w:val="a0"/>
    <w:link w:val="ab"/>
    <w:uiPriority w:val="99"/>
    <w:semiHidden/>
    <w:rsid w:val="00E165E4"/>
    <w:rPr>
      <w:rFonts w:ascii="Segoe UI" w:eastAsia="Times New Roman" w:hAnsi="Segoe UI" w:cs="Segoe UI"/>
      <w:sz w:val="18"/>
      <w:szCs w:val="18"/>
      <w:lang w:eastAsia="ru-RU"/>
    </w:rPr>
  </w:style>
  <w:style w:type="paragraph" w:customStyle="1" w:styleId="wikip">
    <w:name w:val="wikip"/>
    <w:basedOn w:val="a"/>
    <w:rsid w:val="0013580A"/>
    <w:pPr>
      <w:spacing w:before="100" w:beforeAutospacing="1" w:after="100" w:afterAutospacing="1"/>
      <w:jc w:val="both"/>
    </w:pPr>
  </w:style>
  <w:style w:type="character" w:customStyle="1" w:styleId="namedoc">
    <w:name w:val="namedoc"/>
    <w:basedOn w:val="a0"/>
    <w:rsid w:val="00365A30"/>
  </w:style>
  <w:style w:type="paragraph" w:customStyle="1" w:styleId="HEADERTEXT">
    <w:name w:val=".HEADERTEXT"/>
    <w:uiPriority w:val="99"/>
    <w:rsid w:val="00EC3854"/>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styleId="ad">
    <w:name w:val="header"/>
    <w:basedOn w:val="a"/>
    <w:link w:val="ae"/>
    <w:uiPriority w:val="99"/>
    <w:unhideWhenUsed/>
    <w:rsid w:val="00D030EA"/>
    <w:pPr>
      <w:tabs>
        <w:tab w:val="center" w:pos="4677"/>
        <w:tab w:val="right" w:pos="9355"/>
      </w:tabs>
    </w:pPr>
  </w:style>
  <w:style w:type="character" w:customStyle="1" w:styleId="ae">
    <w:name w:val="Верхний колонтитул Знак"/>
    <w:basedOn w:val="a0"/>
    <w:link w:val="ad"/>
    <w:uiPriority w:val="99"/>
    <w:rsid w:val="00D030EA"/>
    <w:rPr>
      <w:rFonts w:ascii="Times New Roman" w:eastAsia="Times New Roman" w:hAnsi="Times New Roman" w:cs="Times New Roman"/>
      <w:sz w:val="24"/>
      <w:szCs w:val="24"/>
      <w:lang w:eastAsia="ru-RU"/>
    </w:rPr>
  </w:style>
  <w:style w:type="paragraph" w:customStyle="1" w:styleId="headertext0">
    <w:name w:val="headertext"/>
    <w:basedOn w:val="a"/>
    <w:rsid w:val="00250BC7"/>
    <w:pPr>
      <w:spacing w:before="100" w:beforeAutospacing="1" w:after="100" w:afterAutospacing="1"/>
    </w:pPr>
  </w:style>
  <w:style w:type="paragraph" w:customStyle="1" w:styleId="formattext">
    <w:name w:val="formattext"/>
    <w:basedOn w:val="a"/>
    <w:rsid w:val="00250BC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842762">
      <w:bodyDiv w:val="1"/>
      <w:marLeft w:val="0"/>
      <w:marRight w:val="0"/>
      <w:marTop w:val="0"/>
      <w:marBottom w:val="0"/>
      <w:divBdr>
        <w:top w:val="none" w:sz="0" w:space="0" w:color="auto"/>
        <w:left w:val="none" w:sz="0" w:space="0" w:color="auto"/>
        <w:bottom w:val="none" w:sz="0" w:space="0" w:color="auto"/>
        <w:right w:val="none" w:sz="0" w:space="0" w:color="auto"/>
      </w:divBdr>
    </w:div>
    <w:div w:id="176542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kodeks://link/d?nd=902228011&amp;prevdoc=902228011&amp;point=mark=000000000000000000000000000000000000000000000000008R80M9" TargetMode="External"/><Relationship Id="rId4" Type="http://schemas.openxmlformats.org/officeDocument/2006/relationships/settings" Target="settings.xml"/><Relationship Id="rId9" Type="http://schemas.openxmlformats.org/officeDocument/2006/relationships/hyperlink" Target="kodeks://link/d?nd=902228011&amp;prevdoc=902228011&amp;point=mark=000000000000000000000000000000000000000000000000008Q20M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EF31E5-2CEA-4EB6-8F46-E9288B776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1</Pages>
  <Words>669</Words>
  <Characters>3817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Sveta</dc:creator>
  <cp:keywords/>
  <dc:description/>
  <cp:lastModifiedBy>Adm-pravo2</cp:lastModifiedBy>
  <cp:revision>44</cp:revision>
  <cp:lastPrinted>2019-01-14T10:43:00Z</cp:lastPrinted>
  <dcterms:created xsi:type="dcterms:W3CDTF">2015-12-10T05:41:00Z</dcterms:created>
  <dcterms:modified xsi:type="dcterms:W3CDTF">2019-01-14T10:43:00Z</dcterms:modified>
</cp:coreProperties>
</file>