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22" w:rsidRPr="00FD6922" w:rsidRDefault="00FD6922" w:rsidP="00FD6922">
      <w:pPr>
        <w:spacing w:after="0" w:line="240" w:lineRule="auto"/>
        <w:jc w:val="center"/>
        <w:rPr>
          <w:rFonts w:ascii="Times New Roman" w:eastAsia="Times New Roman" w:hAnsi="Times New Roman" w:cs="Times New Roman"/>
          <w:b/>
          <w:sz w:val="20"/>
          <w:szCs w:val="26"/>
        </w:rPr>
      </w:pPr>
      <w:bookmarkStart w:id="0" w:name="_GoBack"/>
      <w:bookmarkEnd w:id="0"/>
      <w:r w:rsidRPr="00FD6922">
        <w:rPr>
          <w:rFonts w:ascii="Times New Roman" w:eastAsia="Times New Roman" w:hAnsi="Times New Roman" w:cs="Times New Roman"/>
          <w:noProof/>
          <w:sz w:val="24"/>
          <w:szCs w:val="24"/>
        </w:rPr>
        <w:drawing>
          <wp:inline distT="0" distB="0" distL="0" distR="0">
            <wp:extent cx="43815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Pr="00FD6922">
        <w:rPr>
          <w:rFonts w:ascii="Times New Roman" w:eastAsia="Times New Roman" w:hAnsi="Times New Roman" w:cs="Times New Roman"/>
          <w:noProof/>
          <w:sz w:val="24"/>
          <w:szCs w:val="24"/>
        </w:rPr>
        <w:t xml:space="preserve">                                            </w:t>
      </w:r>
    </w:p>
    <w:p w:rsidR="00FD6922" w:rsidRPr="00FD6922" w:rsidRDefault="00FD6922" w:rsidP="00FD6922">
      <w:pPr>
        <w:spacing w:after="0" w:line="240" w:lineRule="auto"/>
        <w:rPr>
          <w:rFonts w:ascii="Times New Roman" w:eastAsia="Times New Roman" w:hAnsi="Times New Roman" w:cs="Times New Roman"/>
          <w:sz w:val="20"/>
          <w:szCs w:val="20"/>
        </w:rPr>
      </w:pPr>
    </w:p>
    <w:tbl>
      <w:tblPr>
        <w:tblW w:w="9871" w:type="dxa"/>
        <w:tblLayout w:type="fixed"/>
        <w:tblLook w:val="01E0" w:firstRow="1" w:lastRow="1" w:firstColumn="1" w:lastColumn="1" w:noHBand="0" w:noVBand="0"/>
      </w:tblPr>
      <w:tblGrid>
        <w:gridCol w:w="236"/>
        <w:gridCol w:w="609"/>
        <w:gridCol w:w="213"/>
        <w:gridCol w:w="1570"/>
        <w:gridCol w:w="528"/>
        <w:gridCol w:w="484"/>
        <w:gridCol w:w="236"/>
        <w:gridCol w:w="3618"/>
        <w:gridCol w:w="446"/>
        <w:gridCol w:w="1888"/>
        <w:gridCol w:w="43"/>
      </w:tblGrid>
      <w:tr w:rsidR="00FD6922" w:rsidRPr="00FD6922" w:rsidTr="00012F96">
        <w:trPr>
          <w:trHeight w:hRule="exact" w:val="2247"/>
        </w:trPr>
        <w:tc>
          <w:tcPr>
            <w:tcW w:w="9871" w:type="dxa"/>
            <w:gridSpan w:val="11"/>
          </w:tcPr>
          <w:p w:rsidR="00FD6922" w:rsidRPr="00FD6922" w:rsidRDefault="00FD6922" w:rsidP="00FD6922">
            <w:pPr>
              <w:spacing w:after="0" w:line="240" w:lineRule="auto"/>
              <w:jc w:val="center"/>
              <w:rPr>
                <w:rFonts w:ascii="Times New Roman" w:eastAsia="Times New Roman" w:hAnsi="Times New Roman" w:cs="Times New Roman"/>
                <w:b/>
                <w:spacing w:val="20"/>
                <w:sz w:val="24"/>
                <w:szCs w:val="24"/>
              </w:rPr>
            </w:pPr>
          </w:p>
          <w:p w:rsidR="00FD6922" w:rsidRPr="00FD6922" w:rsidRDefault="00FD6922" w:rsidP="00FD6922">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АДМИНИСТРАЦИЯ</w:t>
            </w:r>
          </w:p>
          <w:p w:rsidR="00FD6922" w:rsidRPr="00FD6922" w:rsidRDefault="00FD6922" w:rsidP="00FD6922">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ГОРОДСКОГО ПОСЕЛЕНИЯ АНДРА</w:t>
            </w:r>
          </w:p>
          <w:p w:rsidR="00FD6922" w:rsidRPr="00FD6922" w:rsidRDefault="00FD6922" w:rsidP="00FD6922">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Октябрьского района</w:t>
            </w:r>
          </w:p>
          <w:p w:rsidR="00FD6922" w:rsidRPr="00FD6922" w:rsidRDefault="00FD6922" w:rsidP="00FD6922">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Ханты - Мансийского автономного округа – Югры</w:t>
            </w:r>
          </w:p>
          <w:p w:rsidR="00FD6922" w:rsidRPr="00FD6922" w:rsidRDefault="00FD6922" w:rsidP="00FD6922">
            <w:pPr>
              <w:spacing w:after="0" w:line="240" w:lineRule="auto"/>
              <w:jc w:val="center"/>
              <w:rPr>
                <w:rFonts w:ascii="Times New Roman" w:eastAsia="Times New Roman" w:hAnsi="Times New Roman" w:cs="Times New Roman"/>
                <w:b/>
                <w:sz w:val="24"/>
                <w:szCs w:val="24"/>
              </w:rPr>
            </w:pPr>
          </w:p>
          <w:p w:rsidR="00FD6922" w:rsidRPr="00FD6922" w:rsidRDefault="00FD6922" w:rsidP="00FD6922">
            <w:pPr>
              <w:spacing w:after="0" w:line="240" w:lineRule="auto"/>
              <w:jc w:val="center"/>
              <w:rPr>
                <w:rFonts w:ascii="Times New Roman" w:eastAsia="Times New Roman" w:hAnsi="Times New Roman" w:cs="Times New Roman"/>
                <w:b/>
                <w:sz w:val="24"/>
                <w:szCs w:val="24"/>
              </w:rPr>
            </w:pPr>
            <w:r w:rsidRPr="00FD6922">
              <w:rPr>
                <w:rFonts w:ascii="Times New Roman" w:eastAsia="Times New Roman" w:hAnsi="Times New Roman" w:cs="Times New Roman"/>
                <w:b/>
                <w:sz w:val="24"/>
                <w:szCs w:val="24"/>
              </w:rPr>
              <w:t xml:space="preserve">ПОСТАНОВЛЕНИЕ                                         </w:t>
            </w:r>
          </w:p>
          <w:p w:rsidR="00FD6922" w:rsidRPr="00FD6922" w:rsidRDefault="00FD6922" w:rsidP="00FD6922">
            <w:pPr>
              <w:spacing w:after="0" w:line="240" w:lineRule="auto"/>
              <w:jc w:val="center"/>
              <w:rPr>
                <w:rFonts w:ascii="Times New Roman" w:eastAsia="Times New Roman" w:hAnsi="Times New Roman" w:cs="Times New Roman"/>
                <w:b/>
                <w:sz w:val="24"/>
                <w:szCs w:val="24"/>
              </w:rPr>
            </w:pPr>
          </w:p>
        </w:tc>
      </w:tr>
      <w:tr w:rsidR="00FD6922" w:rsidRPr="00FD6922" w:rsidTr="00012F96">
        <w:trPr>
          <w:gridAfter w:val="1"/>
          <w:wAfter w:w="43" w:type="dxa"/>
          <w:trHeight w:val="714"/>
        </w:trPr>
        <w:tc>
          <w:tcPr>
            <w:tcW w:w="236" w:type="dxa"/>
            <w:tcBorders>
              <w:left w:val="nil"/>
              <w:right w:val="nil"/>
            </w:tcBorders>
            <w:vAlign w:val="bottom"/>
          </w:tcPr>
          <w:p w:rsidR="00FD6922" w:rsidRPr="00FD6922" w:rsidRDefault="00FD6922" w:rsidP="00FD6922">
            <w:pPr>
              <w:spacing w:after="0" w:line="240" w:lineRule="auto"/>
              <w:jc w:val="right"/>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609" w:type="dxa"/>
            <w:tcBorders>
              <w:left w:val="nil"/>
              <w:bottom w:val="single" w:sz="4" w:space="0" w:color="auto"/>
              <w:right w:val="nil"/>
            </w:tcBorders>
            <w:vAlign w:val="bottom"/>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 xml:space="preserve"> </w:t>
            </w:r>
            <w:r w:rsidR="00464438">
              <w:rPr>
                <w:rFonts w:ascii="Times New Roman" w:eastAsia="Times New Roman" w:hAnsi="Times New Roman" w:cs="Times New Roman"/>
                <w:sz w:val="24"/>
                <w:szCs w:val="24"/>
              </w:rPr>
              <w:t>10</w:t>
            </w:r>
          </w:p>
        </w:tc>
        <w:tc>
          <w:tcPr>
            <w:tcW w:w="213" w:type="dxa"/>
            <w:tcBorders>
              <w:left w:val="nil"/>
              <w:right w:val="nil"/>
            </w:tcBorders>
            <w:tcMar>
              <w:left w:w="0" w:type="dxa"/>
              <w:right w:w="0" w:type="dxa"/>
            </w:tcMar>
            <w:vAlign w:val="bottom"/>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1570" w:type="dxa"/>
            <w:tcBorders>
              <w:left w:val="nil"/>
              <w:bottom w:val="single" w:sz="4" w:space="0" w:color="auto"/>
              <w:right w:val="nil"/>
            </w:tcBorders>
            <w:vAlign w:val="bottom"/>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 xml:space="preserve">     </w:t>
            </w:r>
            <w:r w:rsidR="00464438">
              <w:rPr>
                <w:rFonts w:ascii="Times New Roman" w:eastAsia="Times New Roman" w:hAnsi="Times New Roman" w:cs="Times New Roman"/>
                <w:sz w:val="24"/>
                <w:szCs w:val="24"/>
              </w:rPr>
              <w:t>марта</w:t>
            </w:r>
          </w:p>
        </w:tc>
        <w:tc>
          <w:tcPr>
            <w:tcW w:w="528" w:type="dxa"/>
            <w:tcBorders>
              <w:left w:val="nil"/>
              <w:right w:val="nil"/>
            </w:tcBorders>
            <w:vAlign w:val="bottom"/>
          </w:tcPr>
          <w:p w:rsidR="00FD6922" w:rsidRPr="00FD6922" w:rsidRDefault="00FD6922" w:rsidP="00FD6922">
            <w:pPr>
              <w:spacing w:after="0" w:line="240" w:lineRule="auto"/>
              <w:ind w:right="-108"/>
              <w:jc w:val="right"/>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20</w:t>
            </w:r>
          </w:p>
        </w:tc>
        <w:tc>
          <w:tcPr>
            <w:tcW w:w="484" w:type="dxa"/>
            <w:tcBorders>
              <w:left w:val="nil"/>
              <w:right w:val="nil"/>
            </w:tcBorders>
            <w:tcMar>
              <w:top w:w="0" w:type="dxa"/>
              <w:left w:w="0" w:type="dxa"/>
              <w:bottom w:w="0" w:type="dxa"/>
              <w:right w:w="0" w:type="dxa"/>
            </w:tcMar>
            <w:vAlign w:val="bottom"/>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16</w:t>
            </w:r>
          </w:p>
        </w:tc>
        <w:tc>
          <w:tcPr>
            <w:tcW w:w="236" w:type="dxa"/>
            <w:tcBorders>
              <w:left w:val="nil"/>
              <w:right w:val="nil"/>
            </w:tcBorders>
            <w:tcMar>
              <w:left w:w="0" w:type="dxa"/>
              <w:right w:w="0" w:type="dxa"/>
            </w:tcMar>
            <w:vAlign w:val="bottom"/>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г.</w:t>
            </w:r>
          </w:p>
        </w:tc>
        <w:tc>
          <w:tcPr>
            <w:tcW w:w="3618" w:type="dxa"/>
            <w:tcBorders>
              <w:left w:val="nil"/>
              <w:right w:val="nil"/>
            </w:tcBorders>
            <w:vAlign w:val="bottom"/>
          </w:tcPr>
          <w:p w:rsidR="00FD6922" w:rsidRPr="00FD6922" w:rsidRDefault="00FD6922" w:rsidP="00FD6922">
            <w:pPr>
              <w:spacing w:after="0" w:line="240" w:lineRule="auto"/>
              <w:rPr>
                <w:rFonts w:ascii="Times New Roman" w:eastAsia="Times New Roman" w:hAnsi="Times New Roman" w:cs="Times New Roman"/>
                <w:sz w:val="24"/>
                <w:szCs w:val="24"/>
              </w:rPr>
            </w:pPr>
          </w:p>
        </w:tc>
        <w:tc>
          <w:tcPr>
            <w:tcW w:w="446" w:type="dxa"/>
            <w:tcBorders>
              <w:left w:val="nil"/>
              <w:right w:val="nil"/>
            </w:tcBorders>
            <w:vAlign w:val="bottom"/>
          </w:tcPr>
          <w:p w:rsidR="00FD6922" w:rsidRPr="00FD6922" w:rsidRDefault="00FD6922" w:rsidP="00FD6922">
            <w:pPr>
              <w:spacing w:after="0" w:line="240" w:lineRule="auto"/>
              <w:jc w:val="center"/>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w:t>
            </w:r>
          </w:p>
        </w:tc>
        <w:tc>
          <w:tcPr>
            <w:tcW w:w="1888" w:type="dxa"/>
            <w:tcBorders>
              <w:left w:val="nil"/>
              <w:bottom w:val="single" w:sz="4" w:space="0" w:color="auto"/>
              <w:right w:val="nil"/>
            </w:tcBorders>
            <w:vAlign w:val="bottom"/>
          </w:tcPr>
          <w:p w:rsidR="00FD6922" w:rsidRPr="00FD6922" w:rsidRDefault="00464438" w:rsidP="00FD69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FD6922" w:rsidRPr="00FD6922" w:rsidTr="00012F96">
        <w:trPr>
          <w:trHeight w:hRule="exact" w:val="692"/>
        </w:trPr>
        <w:tc>
          <w:tcPr>
            <w:tcW w:w="9871" w:type="dxa"/>
            <w:gridSpan w:val="11"/>
            <w:tcMar>
              <w:top w:w="227" w:type="dxa"/>
            </w:tcMar>
          </w:tcPr>
          <w:p w:rsidR="00FD6922" w:rsidRPr="00FD6922" w:rsidRDefault="00FD6922" w:rsidP="00FD6922">
            <w:pPr>
              <w:spacing w:after="0" w:line="240" w:lineRule="auto"/>
              <w:rPr>
                <w:rFonts w:ascii="Times New Roman" w:eastAsia="Times New Roman" w:hAnsi="Times New Roman" w:cs="Times New Roman"/>
                <w:sz w:val="24"/>
                <w:szCs w:val="24"/>
              </w:rPr>
            </w:pPr>
            <w:r w:rsidRPr="00FD6922">
              <w:rPr>
                <w:rFonts w:ascii="Times New Roman" w:eastAsia="Times New Roman" w:hAnsi="Times New Roman" w:cs="Times New Roman"/>
                <w:sz w:val="24"/>
                <w:szCs w:val="24"/>
              </w:rPr>
              <w:t>п.г.т. Андра</w:t>
            </w:r>
          </w:p>
        </w:tc>
      </w:tr>
    </w:tbl>
    <w:p w:rsidR="00FD6922" w:rsidRPr="00FD6922" w:rsidRDefault="00FD6922" w:rsidP="00FD6922">
      <w:pPr>
        <w:spacing w:after="0" w:line="240" w:lineRule="auto"/>
        <w:rPr>
          <w:rFonts w:ascii="Times New Roman" w:eastAsia="Times New Roman" w:hAnsi="Times New Roman" w:cs="Times New Roman"/>
          <w:sz w:val="20"/>
          <w:szCs w:val="20"/>
        </w:rPr>
      </w:pPr>
    </w:p>
    <w:p w:rsidR="005B5DF4" w:rsidRDefault="005B5DF4" w:rsidP="005B5DF4">
      <w:pPr>
        <w:pStyle w:val="ad"/>
        <w:ind w:right="3968"/>
        <w:rPr>
          <w:bCs/>
        </w:rPr>
      </w:pPr>
      <w:r w:rsidRPr="005B5DF4">
        <w:rPr>
          <w:bCs/>
        </w:rPr>
        <w:t>О представлении гражданами, претендующими</w:t>
      </w:r>
      <w:r w:rsidRPr="005B5DF4">
        <w:rPr>
          <w:bCs/>
        </w:rPr>
        <w:br/>
        <w:t>на замещение</w:t>
      </w:r>
      <w:r w:rsidR="008A06E6">
        <w:rPr>
          <w:bCs/>
        </w:rPr>
        <w:t xml:space="preserve"> муниципальных должностей,</w:t>
      </w:r>
      <w:r w:rsidRPr="005B5DF4">
        <w:rPr>
          <w:bCs/>
        </w:rPr>
        <w:t xml:space="preserve"> </w:t>
      </w:r>
      <w:r w:rsidR="008A06E6">
        <w:rPr>
          <w:bCs/>
        </w:rPr>
        <w:t xml:space="preserve">должностей </w:t>
      </w:r>
      <w:r w:rsidRPr="005B5DF4">
        <w:rPr>
          <w:bCs/>
        </w:rPr>
        <w:t xml:space="preserve">муниципальной </w:t>
      </w:r>
      <w:r w:rsidR="00464438" w:rsidRPr="005B5DF4">
        <w:rPr>
          <w:bCs/>
        </w:rPr>
        <w:t>службы</w:t>
      </w:r>
      <w:r w:rsidR="00464438">
        <w:rPr>
          <w:bCs/>
        </w:rPr>
        <w:t xml:space="preserve"> </w:t>
      </w:r>
      <w:r w:rsidR="00464438" w:rsidRPr="005B5DF4">
        <w:rPr>
          <w:bCs/>
        </w:rPr>
        <w:t>администрации</w:t>
      </w:r>
      <w:r>
        <w:rPr>
          <w:bCs/>
        </w:rPr>
        <w:t xml:space="preserve"> городского поселения Андра</w:t>
      </w:r>
      <w:r w:rsidRPr="005B5DF4">
        <w:rPr>
          <w:bCs/>
        </w:rPr>
        <w:t xml:space="preserve"> сведений о доходах, расходах</w:t>
      </w:r>
      <w:r>
        <w:rPr>
          <w:bCs/>
        </w:rPr>
        <w:t>,</w:t>
      </w:r>
      <w:r w:rsidRPr="005B5DF4">
        <w:rPr>
          <w:bCs/>
        </w:rPr>
        <w:t xml:space="preserve"> об имуществе и обязательствах имущественного характера</w:t>
      </w:r>
    </w:p>
    <w:p w:rsidR="005B5DF4" w:rsidRDefault="005B5DF4" w:rsidP="00FD6922">
      <w:pPr>
        <w:pStyle w:val="ad"/>
        <w:ind w:right="-1"/>
        <w:jc w:val="both"/>
        <w:rPr>
          <w:bCs/>
        </w:rPr>
      </w:pPr>
      <w:r>
        <w:rPr>
          <w:bCs/>
        </w:rPr>
        <w:t xml:space="preserve">                 </w:t>
      </w:r>
      <w:r w:rsidRPr="005B5DF4">
        <w:rPr>
          <w:bCs/>
        </w:rPr>
        <w:t xml:space="preserve">В соответствии со статьей 12.1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4 </w:t>
      </w:r>
      <w:r w:rsidRPr="005B5DF4">
        <w:t xml:space="preserve">Федерального закона от 7 мая 2013 года № 79-ФЗ «О запрете отдельным категориям лиц открывать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постановлением </w:t>
      </w:r>
      <w:r w:rsidRPr="005B5DF4">
        <w:rPr>
          <w:bCs/>
        </w:rPr>
        <w:t>Губернатора</w:t>
      </w:r>
      <w:r>
        <w:rPr>
          <w:bCs/>
        </w:rPr>
        <w:t xml:space="preserve"> </w:t>
      </w:r>
      <w:r w:rsidRPr="005B5DF4">
        <w:rPr>
          <w:bCs/>
        </w:rPr>
        <w:t>Ханты-Мансийского</w:t>
      </w:r>
      <w:r>
        <w:rPr>
          <w:bCs/>
        </w:rPr>
        <w:t xml:space="preserve"> </w:t>
      </w:r>
      <w:r w:rsidRPr="005B5DF4">
        <w:rPr>
          <w:bCs/>
        </w:rPr>
        <w:t>автономного</w:t>
      </w:r>
      <w:r>
        <w:rPr>
          <w:bCs/>
        </w:rPr>
        <w:t xml:space="preserve"> </w:t>
      </w:r>
      <w:r w:rsidRPr="005B5DF4">
        <w:rPr>
          <w:bCs/>
        </w:rPr>
        <w:t>округа – Югры от 18 февраля 2010 года № 33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расходах, об имуществе и обязательствах имущественного характера»</w:t>
      </w:r>
      <w:r>
        <w:rPr>
          <w:bCs/>
        </w:rPr>
        <w:t>:</w:t>
      </w:r>
    </w:p>
    <w:p w:rsidR="00AB45C0" w:rsidRDefault="005B5DF4" w:rsidP="00FD6922">
      <w:pPr>
        <w:pStyle w:val="ad"/>
        <w:ind w:right="-1"/>
        <w:jc w:val="both"/>
      </w:pPr>
      <w:r>
        <w:rPr>
          <w:bCs/>
        </w:rPr>
        <w:t xml:space="preserve">         </w:t>
      </w:r>
      <w:r w:rsidRPr="005B5DF4">
        <w:t>1.Утвердить</w:t>
      </w:r>
      <w:r w:rsidR="00AB45C0">
        <w:t>:</w:t>
      </w:r>
    </w:p>
    <w:p w:rsidR="005B5DF4" w:rsidRDefault="00AB45C0" w:rsidP="00FD6922">
      <w:pPr>
        <w:pStyle w:val="ad"/>
        <w:ind w:right="-1"/>
        <w:jc w:val="both"/>
      </w:pPr>
      <w:r>
        <w:t xml:space="preserve">         1.1.</w:t>
      </w:r>
      <w:r w:rsidR="005B5DF4" w:rsidRPr="005B5DF4">
        <w:t xml:space="preserve"> Положение о представлении гражданами, претендующими на замещение </w:t>
      </w:r>
      <w:r w:rsidR="008A06E6">
        <w:t xml:space="preserve">муниципальных должностей, </w:t>
      </w:r>
      <w:r w:rsidR="005B5DF4" w:rsidRPr="005B5DF4">
        <w:t xml:space="preserve">должностей муниципальной службы </w:t>
      </w:r>
      <w:r w:rsidR="005B5DF4">
        <w:t xml:space="preserve">администрации городского поселения Андра </w:t>
      </w:r>
      <w:r w:rsidR="005B5DF4" w:rsidRPr="005B5DF4">
        <w:t>сведений о доходах, расходах</w:t>
      </w:r>
      <w:r w:rsidR="005B5DF4">
        <w:t>,</w:t>
      </w:r>
      <w:r w:rsidR="005B5DF4" w:rsidRPr="005B5DF4">
        <w:t xml:space="preserve"> об имуществе и обязательствах имущественного характера </w:t>
      </w:r>
      <w:r>
        <w:t>согласно Приложению</w:t>
      </w:r>
      <w:r w:rsidR="005120C0">
        <w:t xml:space="preserve"> 1</w:t>
      </w:r>
      <w:r w:rsidR="005B5DF4">
        <w:t>.</w:t>
      </w:r>
    </w:p>
    <w:p w:rsidR="00AB45C0" w:rsidRDefault="00AB45C0" w:rsidP="00AB45C0">
      <w:pPr>
        <w:pStyle w:val="ad"/>
        <w:ind w:right="-1"/>
        <w:jc w:val="both"/>
      </w:pPr>
      <w:r>
        <w:t xml:space="preserve">         1.2. Перечень должностей муниципальной службы, при назначении на которые граждане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w:t>
      </w:r>
      <w:r w:rsidRPr="00AB45C0">
        <w:t xml:space="preserve"> </w:t>
      </w:r>
      <w:r w:rsidRPr="00D52719">
        <w:t>а также о доходах, расходах, об имуществе и обязательствах имущественного характера своих супругов и несовершеннолетних детей</w:t>
      </w:r>
      <w:r>
        <w:t xml:space="preserve"> согласно Приложению 2.</w:t>
      </w:r>
    </w:p>
    <w:p w:rsidR="00AB45C0" w:rsidRPr="00D52719" w:rsidRDefault="00D52719" w:rsidP="00AB45C0">
      <w:pPr>
        <w:pStyle w:val="ad"/>
        <w:ind w:right="-1"/>
        <w:jc w:val="both"/>
      </w:pPr>
      <w:r w:rsidRPr="00D52719">
        <w:t xml:space="preserve">         </w:t>
      </w:r>
      <w:r w:rsidR="005B5DF4" w:rsidRPr="00D52719">
        <w:t xml:space="preserve">2. Установить, что </w:t>
      </w:r>
      <w:r>
        <w:t>граждане</w:t>
      </w:r>
      <w:r w:rsidR="009A0D7F">
        <w:t>,</w:t>
      </w:r>
      <w:r>
        <w:t xml:space="preserve"> претендующие на замещение </w:t>
      </w:r>
      <w:r w:rsidR="009A0D7F">
        <w:t xml:space="preserve">муниципальных должностей, </w:t>
      </w:r>
      <w:r>
        <w:t xml:space="preserve">должностей муниципальной службы </w:t>
      </w:r>
      <w:r w:rsidR="005B5DF4" w:rsidRPr="00D52719">
        <w:t xml:space="preserve">администрации городского поселения Андра </w:t>
      </w:r>
      <w:r w:rsidRPr="00D52719">
        <w:t xml:space="preserve">представляют сведения о своих доходах, расходах, об имуществе и обязательствах </w:t>
      </w:r>
      <w:r w:rsidRPr="00D52719">
        <w:lastRenderedPageBreak/>
        <w:t>имущественного характера, а также о доходах, расходах, об имуществе и обязательствах имущественного характера своих супругов и несовершеннолетних детей в соответствии с Положением и по форме справки, утвержденной Указом Президента Российской</w:t>
      </w:r>
      <w:r>
        <w:t xml:space="preserve"> </w:t>
      </w:r>
      <w:r w:rsidRPr="00D52719">
        <w:t>Федерации</w:t>
      </w:r>
      <w:r>
        <w:t xml:space="preserve"> </w:t>
      </w:r>
      <w:r w:rsidRPr="00D52719">
        <w:t>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федеральными конституционными законами или федеральными законами для них не установлены иные порядок и формы представления.</w:t>
      </w:r>
      <w:r w:rsidR="00AB45C0">
        <w:t xml:space="preserve"> </w:t>
      </w:r>
    </w:p>
    <w:p w:rsidR="00D52719" w:rsidRPr="00D52719" w:rsidRDefault="00D52719" w:rsidP="00FD6922">
      <w:pPr>
        <w:autoSpaceDE w:val="0"/>
        <w:autoSpaceDN w:val="0"/>
        <w:adjustRightInd w:val="0"/>
        <w:spacing w:before="100" w:beforeAutospacing="1" w:line="240" w:lineRule="auto"/>
        <w:ind w:right="1"/>
        <w:jc w:val="both"/>
        <w:rPr>
          <w:rFonts w:ascii="Times New Roman" w:hAnsi="Times New Roman" w:cs="Times New Roman"/>
          <w:sz w:val="24"/>
          <w:szCs w:val="24"/>
          <w:u w:val="single"/>
        </w:rPr>
      </w:pPr>
      <w:r>
        <w:rPr>
          <w:rFonts w:ascii="Times New Roman" w:eastAsia="Calibri" w:hAnsi="Times New Roman" w:cs="Times New Roman"/>
          <w:sz w:val="24"/>
          <w:szCs w:val="24"/>
          <w:lang w:eastAsia="en-US"/>
        </w:rPr>
        <w:t xml:space="preserve">      </w:t>
      </w:r>
      <w:r w:rsidR="00FD692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3</w:t>
      </w:r>
      <w:r w:rsidRPr="00D52719">
        <w:rPr>
          <w:rFonts w:ascii="Times New Roman" w:hAnsi="Times New Roman" w:cs="Times New Roman"/>
          <w:sz w:val="24"/>
          <w:szCs w:val="24"/>
        </w:rPr>
        <w:t>. Обнародовать настоящее постановление посредством размещения в информационно-телекоммуникационной сети Интернет на официальном сайте муниципального образования городское поселение Андра по адресу:</w:t>
      </w:r>
      <w:r w:rsidRPr="00D52719">
        <w:rPr>
          <w:rFonts w:ascii="Times New Roman" w:hAnsi="Times New Roman" w:cs="Times New Roman"/>
          <w:sz w:val="24"/>
          <w:szCs w:val="24"/>
          <w:u w:val="single"/>
          <w:lang w:val="en-US"/>
        </w:rPr>
        <w:t>www</w:t>
      </w:r>
      <w:r w:rsidR="00B07A3E">
        <w:rPr>
          <w:rFonts w:ascii="Times New Roman" w:hAnsi="Times New Roman" w:cs="Times New Roman"/>
          <w:sz w:val="24"/>
          <w:szCs w:val="24"/>
          <w:u w:val="single"/>
        </w:rPr>
        <w:t>.</w:t>
      </w:r>
      <w:r w:rsidRPr="00D52719">
        <w:rPr>
          <w:rFonts w:ascii="Times New Roman" w:hAnsi="Times New Roman" w:cs="Times New Roman"/>
          <w:sz w:val="24"/>
          <w:szCs w:val="24"/>
          <w:u w:val="single"/>
          <w:lang w:val="en-US"/>
        </w:rPr>
        <w:t>andra</w:t>
      </w:r>
      <w:r w:rsidRPr="00D52719">
        <w:rPr>
          <w:rFonts w:ascii="Times New Roman" w:hAnsi="Times New Roman" w:cs="Times New Roman"/>
          <w:sz w:val="24"/>
          <w:szCs w:val="24"/>
          <w:u w:val="single"/>
        </w:rPr>
        <w:t>-</w:t>
      </w:r>
      <w:r w:rsidRPr="00D52719">
        <w:rPr>
          <w:rFonts w:ascii="Times New Roman" w:hAnsi="Times New Roman" w:cs="Times New Roman"/>
          <w:sz w:val="24"/>
          <w:szCs w:val="24"/>
          <w:u w:val="single"/>
          <w:lang w:val="en-US"/>
        </w:rPr>
        <w:t>mo</w:t>
      </w:r>
      <w:r w:rsidRPr="00D52719">
        <w:rPr>
          <w:rFonts w:ascii="Times New Roman" w:hAnsi="Times New Roman" w:cs="Times New Roman"/>
          <w:sz w:val="24"/>
          <w:szCs w:val="24"/>
          <w:u w:val="single"/>
        </w:rPr>
        <w:t>.</w:t>
      </w:r>
      <w:r w:rsidRPr="00D52719">
        <w:rPr>
          <w:rFonts w:ascii="Times New Roman" w:hAnsi="Times New Roman" w:cs="Times New Roman"/>
          <w:sz w:val="24"/>
          <w:szCs w:val="24"/>
          <w:u w:val="single"/>
          <w:lang w:val="en-US"/>
        </w:rPr>
        <w:t>ru</w:t>
      </w:r>
      <w:r w:rsidRPr="00D52719">
        <w:rPr>
          <w:rFonts w:ascii="Times New Roman" w:hAnsi="Times New Roman" w:cs="Times New Roman"/>
          <w:sz w:val="24"/>
          <w:szCs w:val="24"/>
          <w:u w:val="single"/>
        </w:rPr>
        <w:t>.</w:t>
      </w:r>
    </w:p>
    <w:p w:rsidR="00D52719" w:rsidRPr="00D52719" w:rsidRDefault="00D52719" w:rsidP="00FD6922">
      <w:pPr>
        <w:widowControl w:val="0"/>
        <w:autoSpaceDE w:val="0"/>
        <w:autoSpaceDN w:val="0"/>
        <w:spacing w:before="100" w:beforeAutospacing="1" w:line="240" w:lineRule="auto"/>
        <w:jc w:val="both"/>
        <w:rPr>
          <w:rFonts w:ascii="Times New Roman" w:hAnsi="Times New Roman" w:cs="Times New Roman"/>
          <w:sz w:val="24"/>
          <w:szCs w:val="24"/>
        </w:rPr>
      </w:pPr>
      <w:r w:rsidRPr="00D52719">
        <w:rPr>
          <w:rFonts w:ascii="Times New Roman" w:hAnsi="Times New Roman" w:cs="Times New Roman"/>
          <w:sz w:val="24"/>
          <w:szCs w:val="24"/>
        </w:rPr>
        <w:t xml:space="preserve">             </w:t>
      </w:r>
      <w:r>
        <w:rPr>
          <w:rFonts w:ascii="Times New Roman" w:hAnsi="Times New Roman" w:cs="Times New Roman"/>
          <w:sz w:val="24"/>
          <w:szCs w:val="24"/>
        </w:rPr>
        <w:t>4</w:t>
      </w:r>
      <w:r w:rsidRPr="00D52719">
        <w:rPr>
          <w:rFonts w:ascii="Times New Roman" w:hAnsi="Times New Roman" w:cs="Times New Roman"/>
          <w:sz w:val="24"/>
          <w:szCs w:val="24"/>
        </w:rPr>
        <w:t>. Контроль за выполнением постановления оставляю за собой.</w:t>
      </w:r>
    </w:p>
    <w:p w:rsidR="00D52719" w:rsidRPr="00D52719" w:rsidRDefault="00D52719" w:rsidP="00FD6922">
      <w:pPr>
        <w:widowControl w:val="0"/>
        <w:autoSpaceDE w:val="0"/>
        <w:autoSpaceDN w:val="0"/>
        <w:spacing w:before="100" w:beforeAutospacing="1" w:line="240" w:lineRule="auto"/>
        <w:jc w:val="both"/>
        <w:rPr>
          <w:rFonts w:ascii="Times New Roman" w:hAnsi="Times New Roman" w:cs="Times New Roman"/>
          <w:sz w:val="24"/>
          <w:szCs w:val="24"/>
        </w:rPr>
      </w:pPr>
    </w:p>
    <w:p w:rsidR="00D52719" w:rsidRDefault="00D52719" w:rsidP="00FD6922">
      <w:pPr>
        <w:widowControl w:val="0"/>
        <w:autoSpaceDE w:val="0"/>
        <w:autoSpaceDN w:val="0"/>
        <w:spacing w:line="240" w:lineRule="auto"/>
        <w:jc w:val="both"/>
        <w:rPr>
          <w:sz w:val="24"/>
          <w:szCs w:val="24"/>
        </w:rPr>
      </w:pPr>
    </w:p>
    <w:p w:rsidR="00D52719" w:rsidRPr="00D52719" w:rsidRDefault="00D52719" w:rsidP="00FD6922">
      <w:pPr>
        <w:widowControl w:val="0"/>
        <w:autoSpaceDE w:val="0"/>
        <w:autoSpaceDN w:val="0"/>
        <w:spacing w:line="240" w:lineRule="auto"/>
        <w:jc w:val="both"/>
        <w:rPr>
          <w:rFonts w:ascii="Times New Roman" w:hAnsi="Times New Roman" w:cs="Times New Roman"/>
          <w:sz w:val="24"/>
          <w:szCs w:val="24"/>
        </w:rPr>
      </w:pPr>
      <w:r w:rsidRPr="00D52719">
        <w:rPr>
          <w:rFonts w:ascii="Times New Roman" w:hAnsi="Times New Roman" w:cs="Times New Roman"/>
          <w:sz w:val="24"/>
          <w:szCs w:val="24"/>
        </w:rPr>
        <w:t>Глава городского поселения Андра                                                                        Гончарук О.В.</w:t>
      </w:r>
    </w:p>
    <w:p w:rsidR="00D52719" w:rsidRDefault="00D52719" w:rsidP="00FD6922">
      <w:pPr>
        <w:widowControl w:val="0"/>
        <w:autoSpaceDE w:val="0"/>
        <w:autoSpaceDN w:val="0"/>
        <w:spacing w:line="240" w:lineRule="auto"/>
        <w:ind w:left="1635"/>
        <w:jc w:val="both"/>
        <w:rPr>
          <w:sz w:val="24"/>
          <w:szCs w:val="24"/>
          <w:u w:val="single"/>
        </w:rPr>
      </w:pPr>
    </w:p>
    <w:p w:rsidR="00D52719" w:rsidRPr="00D52719" w:rsidRDefault="00D52719" w:rsidP="005B5DF4">
      <w:pPr>
        <w:pStyle w:val="ad"/>
        <w:ind w:right="-1"/>
        <w:jc w:val="both"/>
      </w:pPr>
    </w:p>
    <w:p w:rsidR="00D52719" w:rsidRDefault="00D52719" w:rsidP="005B5DF4">
      <w:pPr>
        <w:pStyle w:val="ad"/>
        <w:ind w:right="-1"/>
        <w:jc w:val="both"/>
      </w:pPr>
    </w:p>
    <w:p w:rsidR="00D52719" w:rsidRDefault="00D52719" w:rsidP="005B5DF4">
      <w:pPr>
        <w:pStyle w:val="ad"/>
        <w:ind w:right="-1"/>
        <w:jc w:val="both"/>
      </w:pPr>
    </w:p>
    <w:p w:rsidR="00D52719" w:rsidRDefault="00D52719" w:rsidP="005B5DF4">
      <w:pPr>
        <w:pStyle w:val="ad"/>
        <w:ind w:right="-1"/>
        <w:jc w:val="both"/>
      </w:pPr>
    </w:p>
    <w:p w:rsidR="00D52719" w:rsidRPr="005B5DF4" w:rsidRDefault="00D52719" w:rsidP="005B5DF4">
      <w:pPr>
        <w:pStyle w:val="ad"/>
        <w:ind w:right="-1"/>
        <w:jc w:val="both"/>
      </w:pPr>
      <w:r>
        <w:t xml:space="preserve">        </w:t>
      </w:r>
    </w:p>
    <w:p w:rsidR="005B5DF4" w:rsidRPr="005B5DF4" w:rsidRDefault="005B5DF4"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Default="005B5DF4" w:rsidP="005B5DF4">
      <w:pPr>
        <w:pStyle w:val="ad"/>
        <w:jc w:val="both"/>
      </w:pPr>
    </w:p>
    <w:p w:rsidR="00464438" w:rsidRDefault="00464438"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Pr="005B5DF4" w:rsidRDefault="005B5DF4" w:rsidP="005B5DF4">
      <w:pPr>
        <w:pStyle w:val="ad"/>
        <w:jc w:val="both"/>
      </w:pPr>
    </w:p>
    <w:p w:rsidR="005B5DF4" w:rsidRDefault="00FD6922" w:rsidP="00FD6922">
      <w:pPr>
        <w:pStyle w:val="ad"/>
        <w:spacing w:before="0" w:beforeAutospacing="0" w:after="0" w:afterAutospacing="0"/>
        <w:jc w:val="center"/>
        <w:rPr>
          <w:iCs/>
        </w:rPr>
      </w:pPr>
      <w:r>
        <w:rPr>
          <w:iCs/>
        </w:rPr>
        <w:lastRenderedPageBreak/>
        <w:t xml:space="preserve">                                                                    </w:t>
      </w:r>
      <w:r w:rsidR="008A06E6">
        <w:rPr>
          <w:iCs/>
        </w:rPr>
        <w:t xml:space="preserve">     </w:t>
      </w:r>
      <w:r>
        <w:rPr>
          <w:iCs/>
        </w:rPr>
        <w:t>П</w:t>
      </w:r>
      <w:r w:rsidR="005B5DF4" w:rsidRPr="005B5DF4">
        <w:rPr>
          <w:iCs/>
        </w:rPr>
        <w:t xml:space="preserve">риложение </w:t>
      </w:r>
      <w:r w:rsidR="008A06E6">
        <w:rPr>
          <w:iCs/>
        </w:rPr>
        <w:t xml:space="preserve"> </w:t>
      </w:r>
      <w:r w:rsidR="005120C0">
        <w:rPr>
          <w:iCs/>
        </w:rPr>
        <w:t>1</w:t>
      </w:r>
      <w:r w:rsidR="005B5DF4" w:rsidRPr="005B5DF4">
        <w:rPr>
          <w:iCs/>
        </w:rPr>
        <w:br/>
      </w:r>
      <w:r>
        <w:rPr>
          <w:iCs/>
        </w:rPr>
        <w:t xml:space="preserve">                                                                                                       </w:t>
      </w:r>
      <w:r w:rsidR="008A06E6">
        <w:rPr>
          <w:iCs/>
        </w:rPr>
        <w:t xml:space="preserve"> </w:t>
      </w:r>
      <w:r w:rsidR="005B5DF4" w:rsidRPr="005B5DF4">
        <w:rPr>
          <w:iCs/>
        </w:rPr>
        <w:t xml:space="preserve">к постановлению </w:t>
      </w:r>
      <w:r>
        <w:rPr>
          <w:iCs/>
        </w:rPr>
        <w:t xml:space="preserve">администрации </w:t>
      </w:r>
    </w:p>
    <w:p w:rsidR="00FD6922" w:rsidRDefault="00FD6922" w:rsidP="00FD6922">
      <w:pPr>
        <w:pStyle w:val="ad"/>
        <w:spacing w:before="0" w:beforeAutospacing="0" w:after="0" w:afterAutospacing="0"/>
        <w:rPr>
          <w:iCs/>
        </w:rPr>
      </w:pPr>
      <w:r>
        <w:rPr>
          <w:iCs/>
        </w:rPr>
        <w:t xml:space="preserve">                                                                                                         городского поселения Андра</w:t>
      </w:r>
    </w:p>
    <w:p w:rsidR="005B5DF4" w:rsidRPr="005B5DF4" w:rsidRDefault="00FD6922" w:rsidP="00FD6922">
      <w:pPr>
        <w:pStyle w:val="ad"/>
        <w:spacing w:before="0" w:beforeAutospacing="0" w:after="0" w:afterAutospacing="0"/>
        <w:rPr>
          <w:iCs/>
        </w:rPr>
      </w:pPr>
      <w:r>
        <w:rPr>
          <w:iCs/>
        </w:rPr>
        <w:t xml:space="preserve">                                                                                                         </w:t>
      </w:r>
      <w:r w:rsidR="005B5DF4" w:rsidRPr="005B5DF4">
        <w:rPr>
          <w:iCs/>
        </w:rPr>
        <w:t xml:space="preserve">от </w:t>
      </w:r>
      <w:r w:rsidR="00464438">
        <w:rPr>
          <w:iCs/>
        </w:rPr>
        <w:t xml:space="preserve"> 10 марта 2016</w:t>
      </w:r>
      <w:r>
        <w:rPr>
          <w:iCs/>
        </w:rPr>
        <w:t xml:space="preserve">г. № </w:t>
      </w:r>
      <w:r w:rsidR="00464438">
        <w:rPr>
          <w:iCs/>
        </w:rPr>
        <w:t>105</w:t>
      </w:r>
    </w:p>
    <w:p w:rsidR="005B5DF4" w:rsidRPr="005B5DF4" w:rsidRDefault="005B5DF4" w:rsidP="005B5DF4">
      <w:pPr>
        <w:pStyle w:val="ad"/>
        <w:spacing w:before="0" w:beforeAutospacing="0" w:after="0" w:afterAutospacing="0"/>
        <w:jc w:val="both"/>
        <w:rPr>
          <w:iCs/>
        </w:rPr>
      </w:pPr>
    </w:p>
    <w:p w:rsidR="005B5DF4" w:rsidRPr="005B5DF4" w:rsidRDefault="005B5DF4" w:rsidP="005B5DF4">
      <w:pPr>
        <w:pStyle w:val="ad"/>
        <w:spacing w:before="0" w:beforeAutospacing="0" w:after="0" w:afterAutospacing="0"/>
        <w:jc w:val="both"/>
        <w:rPr>
          <w:iCs/>
        </w:rPr>
      </w:pPr>
    </w:p>
    <w:p w:rsidR="005B5DF4" w:rsidRPr="005B5DF4" w:rsidRDefault="005B5DF4" w:rsidP="00FD6922">
      <w:pPr>
        <w:pStyle w:val="ad"/>
        <w:keepLines/>
        <w:spacing w:before="0" w:beforeAutospacing="0" w:after="0" w:afterAutospacing="0"/>
        <w:jc w:val="center"/>
        <w:rPr>
          <w:b/>
          <w:bCs/>
        </w:rPr>
      </w:pPr>
      <w:r w:rsidRPr="005B5DF4">
        <w:rPr>
          <w:b/>
          <w:bCs/>
        </w:rPr>
        <w:t>Положение</w:t>
      </w:r>
    </w:p>
    <w:p w:rsidR="009A0D7F" w:rsidRDefault="005B5DF4" w:rsidP="00FD6922">
      <w:pPr>
        <w:pStyle w:val="ad"/>
        <w:keepLines/>
        <w:spacing w:before="0" w:beforeAutospacing="0" w:after="0" w:afterAutospacing="0"/>
        <w:jc w:val="center"/>
        <w:rPr>
          <w:b/>
          <w:bCs/>
        </w:rPr>
      </w:pPr>
      <w:r w:rsidRPr="005B5DF4">
        <w:rPr>
          <w:b/>
          <w:bCs/>
        </w:rPr>
        <w:t xml:space="preserve">о представлении гражданами, претендующими на замещение </w:t>
      </w:r>
    </w:p>
    <w:p w:rsidR="009A0D7F" w:rsidRDefault="009A0D7F" w:rsidP="00FD6922">
      <w:pPr>
        <w:pStyle w:val="ad"/>
        <w:keepLines/>
        <w:spacing w:before="0" w:beforeAutospacing="0" w:after="0" w:afterAutospacing="0"/>
        <w:jc w:val="center"/>
        <w:rPr>
          <w:b/>
          <w:bCs/>
        </w:rPr>
      </w:pPr>
      <w:r>
        <w:rPr>
          <w:b/>
          <w:bCs/>
        </w:rPr>
        <w:t xml:space="preserve">муниципальных должностей, </w:t>
      </w:r>
      <w:r w:rsidR="005B5DF4" w:rsidRPr="005B5DF4">
        <w:rPr>
          <w:b/>
          <w:bCs/>
        </w:rPr>
        <w:t xml:space="preserve">должностей муниципальной службы </w:t>
      </w:r>
    </w:p>
    <w:p w:rsidR="009A0D7F" w:rsidRDefault="00877EB8" w:rsidP="00FD6922">
      <w:pPr>
        <w:pStyle w:val="ad"/>
        <w:keepLines/>
        <w:spacing w:before="0" w:beforeAutospacing="0" w:after="0" w:afterAutospacing="0"/>
        <w:jc w:val="center"/>
        <w:rPr>
          <w:b/>
          <w:bCs/>
        </w:rPr>
      </w:pPr>
      <w:r>
        <w:rPr>
          <w:b/>
          <w:bCs/>
        </w:rPr>
        <w:t>администрации городского поселения Андра с</w:t>
      </w:r>
      <w:r w:rsidR="005B5DF4" w:rsidRPr="005B5DF4">
        <w:rPr>
          <w:b/>
          <w:bCs/>
        </w:rPr>
        <w:t>ведений</w:t>
      </w:r>
      <w:r w:rsidR="009A0D7F">
        <w:rPr>
          <w:b/>
          <w:bCs/>
        </w:rPr>
        <w:t xml:space="preserve"> </w:t>
      </w:r>
      <w:r w:rsidR="005B5DF4" w:rsidRPr="005B5DF4">
        <w:rPr>
          <w:b/>
          <w:bCs/>
        </w:rPr>
        <w:t xml:space="preserve">о доходах, </w:t>
      </w:r>
    </w:p>
    <w:p w:rsidR="005B5DF4" w:rsidRPr="005B5DF4" w:rsidRDefault="005B5DF4" w:rsidP="00FD6922">
      <w:pPr>
        <w:pStyle w:val="ad"/>
        <w:keepLines/>
        <w:spacing w:before="0" w:beforeAutospacing="0" w:after="0" w:afterAutospacing="0"/>
        <w:jc w:val="center"/>
        <w:rPr>
          <w:b/>
          <w:bCs/>
        </w:rPr>
      </w:pPr>
      <w:r w:rsidRPr="005B5DF4">
        <w:rPr>
          <w:b/>
          <w:bCs/>
        </w:rPr>
        <w:t>расходах</w:t>
      </w:r>
      <w:r w:rsidR="00877EB8">
        <w:rPr>
          <w:b/>
          <w:bCs/>
        </w:rPr>
        <w:t>,</w:t>
      </w:r>
      <w:r w:rsidRPr="005B5DF4">
        <w:rPr>
          <w:b/>
          <w:bCs/>
        </w:rPr>
        <w:t xml:space="preserve">  об имуществе и обязательствах имущественного характера</w:t>
      </w:r>
    </w:p>
    <w:p w:rsidR="005B5DF4" w:rsidRPr="005B5DF4" w:rsidRDefault="005B5DF4" w:rsidP="005B5DF4">
      <w:pPr>
        <w:pStyle w:val="ad"/>
        <w:keepLines/>
        <w:spacing w:before="0" w:beforeAutospacing="0" w:after="0" w:afterAutospacing="0"/>
        <w:jc w:val="both"/>
        <w:rPr>
          <w:b/>
          <w:bCs/>
        </w:rPr>
      </w:pPr>
    </w:p>
    <w:p w:rsidR="00877EB8" w:rsidRDefault="00877EB8" w:rsidP="00877E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5B5DF4" w:rsidRPr="00877EB8">
        <w:rPr>
          <w:rFonts w:ascii="Times New Roman" w:hAnsi="Times New Roman" w:cs="Times New Roman"/>
          <w:sz w:val="24"/>
          <w:szCs w:val="24"/>
        </w:rPr>
        <w:t>Настоящим Положением определяется порядок представления гражданами</w:t>
      </w:r>
      <w:r w:rsidRPr="00877EB8">
        <w:rPr>
          <w:rFonts w:ascii="Times New Roman" w:hAnsi="Times New Roman" w:cs="Times New Roman"/>
          <w:sz w:val="24"/>
          <w:szCs w:val="24"/>
        </w:rPr>
        <w:t>,</w:t>
      </w:r>
      <w:r>
        <w:rPr>
          <w:rFonts w:ascii="Times New Roman" w:hAnsi="Times New Roman" w:cs="Times New Roman"/>
          <w:sz w:val="24"/>
          <w:szCs w:val="24"/>
        </w:rPr>
        <w:t xml:space="preserve"> </w:t>
      </w:r>
      <w:r w:rsidR="005B5DF4" w:rsidRPr="00877EB8">
        <w:rPr>
          <w:rFonts w:ascii="Times New Roman" w:hAnsi="Times New Roman" w:cs="Times New Roman"/>
          <w:sz w:val="24"/>
          <w:szCs w:val="24"/>
        </w:rPr>
        <w:t xml:space="preserve">претендующими на замещение </w:t>
      </w:r>
      <w:r w:rsidR="009A0D7F">
        <w:rPr>
          <w:rFonts w:ascii="Times New Roman" w:hAnsi="Times New Roman" w:cs="Times New Roman"/>
          <w:sz w:val="24"/>
          <w:szCs w:val="24"/>
        </w:rPr>
        <w:t xml:space="preserve">муниципальных должностей, </w:t>
      </w:r>
      <w:r w:rsidR="005B5DF4" w:rsidRPr="00877EB8">
        <w:rPr>
          <w:rFonts w:ascii="Times New Roman" w:hAnsi="Times New Roman" w:cs="Times New Roman"/>
          <w:sz w:val="24"/>
          <w:szCs w:val="24"/>
        </w:rPr>
        <w:t xml:space="preserve">должностей муниципальной службы </w:t>
      </w:r>
      <w:r>
        <w:rPr>
          <w:rFonts w:ascii="Times New Roman" w:hAnsi="Times New Roman" w:cs="Times New Roman"/>
          <w:sz w:val="24"/>
          <w:szCs w:val="24"/>
        </w:rPr>
        <w:t xml:space="preserve">администрации городского поселения Андра </w:t>
      </w:r>
      <w:r w:rsidRPr="00877EB8">
        <w:rPr>
          <w:rFonts w:ascii="Times New Roman" w:hAnsi="Times New Roman" w:cs="Times New Roman"/>
          <w:sz w:val="24"/>
          <w:szCs w:val="24"/>
        </w:rPr>
        <w:t xml:space="preserve">(далее – лица, </w:t>
      </w:r>
      <w:r>
        <w:rPr>
          <w:rFonts w:ascii="Times New Roman" w:hAnsi="Times New Roman" w:cs="Times New Roman"/>
          <w:sz w:val="24"/>
          <w:szCs w:val="24"/>
        </w:rPr>
        <w:t xml:space="preserve">претендующие на замещение </w:t>
      </w:r>
      <w:r w:rsidR="009A0D7F">
        <w:rPr>
          <w:rFonts w:ascii="Times New Roman" w:hAnsi="Times New Roman" w:cs="Times New Roman"/>
          <w:sz w:val="24"/>
          <w:szCs w:val="24"/>
        </w:rPr>
        <w:t>муниципальных должностей, должностей муниципальной слу</w:t>
      </w:r>
      <w:r>
        <w:rPr>
          <w:rFonts w:ascii="Times New Roman" w:hAnsi="Times New Roman" w:cs="Times New Roman"/>
          <w:sz w:val="24"/>
          <w:szCs w:val="24"/>
        </w:rPr>
        <w:t>жбы</w:t>
      </w:r>
      <w:r w:rsidRPr="00877EB8">
        <w:rPr>
          <w:rFonts w:ascii="Times New Roman" w:hAnsi="Times New Roman" w:cs="Times New Roman"/>
          <w:sz w:val="24"/>
          <w:szCs w:val="24"/>
        </w:rPr>
        <w:t xml:space="preserve">),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w:t>
      </w:r>
      <w:r w:rsidR="009A0D7F">
        <w:rPr>
          <w:rFonts w:ascii="Times New Roman" w:hAnsi="Times New Roman" w:cs="Times New Roman"/>
          <w:sz w:val="24"/>
          <w:szCs w:val="24"/>
        </w:rPr>
        <w:t xml:space="preserve">  </w:t>
      </w:r>
      <w:r w:rsidRPr="00877EB8">
        <w:rPr>
          <w:rFonts w:ascii="Times New Roman" w:hAnsi="Times New Roman" w:cs="Times New Roman"/>
          <w:sz w:val="24"/>
          <w:szCs w:val="24"/>
        </w:rPr>
        <w:t>и об их</w:t>
      </w:r>
      <w:r w:rsidR="009A0D7F">
        <w:rPr>
          <w:rFonts w:ascii="Times New Roman" w:hAnsi="Times New Roman" w:cs="Times New Roman"/>
          <w:sz w:val="24"/>
          <w:szCs w:val="24"/>
        </w:rPr>
        <w:t xml:space="preserve"> </w:t>
      </w:r>
      <w:r w:rsidRPr="00877EB8">
        <w:rPr>
          <w:rFonts w:ascii="Times New Roman" w:hAnsi="Times New Roman" w:cs="Times New Roman"/>
          <w:sz w:val="24"/>
          <w:szCs w:val="24"/>
        </w:rPr>
        <w:t>обязательствах</w:t>
      </w:r>
      <w:r w:rsidR="009A0D7F">
        <w:rPr>
          <w:rFonts w:ascii="Times New Roman" w:hAnsi="Times New Roman" w:cs="Times New Roman"/>
          <w:sz w:val="24"/>
          <w:szCs w:val="24"/>
        </w:rPr>
        <w:t xml:space="preserve"> </w:t>
      </w:r>
      <w:r w:rsidRPr="00877EB8">
        <w:rPr>
          <w:rFonts w:ascii="Times New Roman" w:hAnsi="Times New Roman" w:cs="Times New Roman"/>
          <w:sz w:val="24"/>
          <w:szCs w:val="24"/>
        </w:rPr>
        <w:t>имущественного</w:t>
      </w:r>
      <w:r w:rsidR="009A0D7F">
        <w:rPr>
          <w:rFonts w:ascii="Times New Roman" w:hAnsi="Times New Roman" w:cs="Times New Roman"/>
          <w:sz w:val="24"/>
          <w:szCs w:val="24"/>
        </w:rPr>
        <w:t xml:space="preserve"> </w:t>
      </w:r>
      <w:r w:rsidRPr="00877EB8">
        <w:rPr>
          <w:rFonts w:ascii="Times New Roman" w:hAnsi="Times New Roman" w:cs="Times New Roman"/>
          <w:sz w:val="24"/>
          <w:szCs w:val="24"/>
        </w:rPr>
        <w:t>характера</w:t>
      </w:r>
      <w:r w:rsidR="009A0D7F">
        <w:rPr>
          <w:rFonts w:ascii="Times New Roman" w:hAnsi="Times New Roman" w:cs="Times New Roman"/>
          <w:sz w:val="24"/>
          <w:szCs w:val="24"/>
        </w:rPr>
        <w:t xml:space="preserve"> </w:t>
      </w:r>
      <w:r w:rsidRPr="00877EB8">
        <w:rPr>
          <w:rFonts w:ascii="Times New Roman" w:hAnsi="Times New Roman" w:cs="Times New Roman"/>
          <w:sz w:val="24"/>
          <w:szCs w:val="24"/>
        </w:rPr>
        <w:t>(далее – сведения о доходах, расходах, об имуществе и обязательствах имущественного характера).</w:t>
      </w:r>
    </w:p>
    <w:p w:rsidR="00D60511" w:rsidRDefault="00877EB8" w:rsidP="001A6B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A6B29">
        <w:rPr>
          <w:rFonts w:ascii="Times New Roman" w:hAnsi="Times New Roman" w:cs="Times New Roman"/>
          <w:sz w:val="24"/>
          <w:szCs w:val="24"/>
        </w:rPr>
        <w:t>2</w:t>
      </w:r>
      <w:r w:rsidR="00D60511">
        <w:rPr>
          <w:rFonts w:ascii="Times New Roman" w:hAnsi="Times New Roman" w:cs="Times New Roman"/>
          <w:sz w:val="24"/>
          <w:szCs w:val="24"/>
        </w:rPr>
        <w:t xml:space="preserve">. </w:t>
      </w:r>
      <w:r w:rsidR="005B5DF4" w:rsidRPr="005B5D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5B5DF4" w:rsidRPr="005B5DF4" w:rsidRDefault="00D60511" w:rsidP="004644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DF4" w:rsidRPr="005B5DF4">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5B5DF4" w:rsidRPr="005B5DF4" w:rsidRDefault="005B5DF4"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5B5DF4" w:rsidRPr="005B5DF4" w:rsidRDefault="005B5DF4"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5B5DF4" w:rsidRPr="005B5DF4" w:rsidRDefault="005B5DF4"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D60511" w:rsidRDefault="005B5DF4"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 xml:space="preserve">д) о своих расходах, а также о расходах своих супруги (супруга) и несовершеннолетних детей </w:t>
      </w:r>
      <w:r w:rsidR="00D60511" w:rsidRPr="00D60511">
        <w:rPr>
          <w:rFonts w:ascii="Times New Roman" w:hAnsi="Times New Roman" w:cs="Times New Roman"/>
          <w:spacing w:val="2"/>
          <w:sz w:val="24"/>
          <w:szCs w:val="24"/>
          <w:shd w:val="clear" w:color="auto" w:fill="FFFFFF"/>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B5DF4" w:rsidRPr="005B5DF4" w:rsidRDefault="001A6B29"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B5DF4" w:rsidRPr="005B5DF4">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9" w:history="1">
        <w:r w:rsidR="005B5DF4" w:rsidRPr="005B5DF4">
          <w:rPr>
            <w:rFonts w:ascii="Times New Roman" w:hAnsi="Times New Roman" w:cs="Times New Roman"/>
            <w:sz w:val="24"/>
            <w:szCs w:val="24"/>
          </w:rPr>
          <w:t>форма</w:t>
        </w:r>
      </w:hyperlink>
      <w:r w:rsidR="005B5DF4" w:rsidRPr="005B5DF4">
        <w:rPr>
          <w:rFonts w:ascii="Times New Roman" w:hAnsi="Times New Roman" w:cs="Times New Roman"/>
          <w:sz w:val="24"/>
          <w:szCs w:val="24"/>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A6B29" w:rsidRPr="001A6B29"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71"/>
      <w:bookmarkEnd w:id="1"/>
      <w:r>
        <w:rPr>
          <w:rFonts w:ascii="Times New Roman" w:hAnsi="Times New Roman" w:cs="Times New Roman"/>
          <w:spacing w:val="2"/>
          <w:sz w:val="24"/>
          <w:szCs w:val="24"/>
          <w:shd w:val="clear" w:color="auto" w:fill="FFFFFF"/>
        </w:rPr>
        <w:t>4</w:t>
      </w:r>
      <w:r w:rsidR="001A6B29" w:rsidRPr="001A6B29">
        <w:rPr>
          <w:rFonts w:ascii="Times New Roman" w:hAnsi="Times New Roman" w:cs="Times New Roman"/>
          <w:spacing w:val="2"/>
          <w:sz w:val="24"/>
          <w:szCs w:val="24"/>
          <w:shd w:val="clear" w:color="auto" w:fill="FFFFFF"/>
        </w:rPr>
        <w:t xml:space="preserve">. </w:t>
      </w:r>
      <w:r w:rsidR="001A6B29">
        <w:rPr>
          <w:rFonts w:ascii="Times New Roman" w:hAnsi="Times New Roman" w:cs="Times New Roman"/>
          <w:spacing w:val="2"/>
          <w:sz w:val="24"/>
          <w:szCs w:val="24"/>
          <w:shd w:val="clear" w:color="auto" w:fill="FFFFFF"/>
        </w:rPr>
        <w:t>Обязанность предоставлять с</w:t>
      </w:r>
      <w:r w:rsidR="001A6B29" w:rsidRPr="001A6B29">
        <w:rPr>
          <w:rFonts w:ascii="Times New Roman" w:hAnsi="Times New Roman" w:cs="Times New Roman"/>
          <w:spacing w:val="2"/>
          <w:sz w:val="24"/>
          <w:szCs w:val="24"/>
          <w:shd w:val="clear" w:color="auto" w:fill="FFFFFF"/>
        </w:rPr>
        <w:t>ведения о доходах, расходах, об имуществе и обязательствах имущественного характера по утвержденной</w:t>
      </w:r>
      <w:r w:rsidR="001A6B29" w:rsidRPr="001A6B29">
        <w:rPr>
          <w:rStyle w:val="apple-converted-space"/>
          <w:rFonts w:ascii="Times New Roman" w:hAnsi="Times New Roman" w:cs="Times New Roman"/>
          <w:spacing w:val="2"/>
          <w:sz w:val="24"/>
          <w:szCs w:val="24"/>
          <w:shd w:val="clear" w:color="auto" w:fill="FFFFFF"/>
        </w:rPr>
        <w:t> </w:t>
      </w:r>
      <w:hyperlink r:id="rId10" w:history="1">
        <w:r w:rsidR="001A6B29" w:rsidRPr="001A6B29">
          <w:rPr>
            <w:rStyle w:val="ae"/>
            <w:rFonts w:ascii="Times New Roman" w:hAnsi="Times New Roman" w:cs="Times New Roman"/>
            <w:color w:val="auto"/>
            <w:spacing w:val="2"/>
            <w:sz w:val="24"/>
            <w:szCs w:val="24"/>
            <w:u w:val="none"/>
            <w:shd w:val="clear" w:color="auto" w:fill="FFFFFF"/>
          </w:rPr>
          <w:t>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001A6B29" w:rsidRPr="001A6B29">
        <w:rPr>
          <w:rStyle w:val="apple-converted-space"/>
          <w:rFonts w:ascii="Times New Roman" w:hAnsi="Times New Roman" w:cs="Times New Roman"/>
          <w:spacing w:val="2"/>
          <w:sz w:val="24"/>
          <w:szCs w:val="24"/>
          <w:shd w:val="clear" w:color="auto" w:fill="FFFFFF"/>
        </w:rPr>
        <w:t> </w:t>
      </w:r>
      <w:r w:rsidR="001A6B29" w:rsidRPr="001A6B29">
        <w:rPr>
          <w:rFonts w:ascii="Times New Roman" w:hAnsi="Times New Roman" w:cs="Times New Roman"/>
          <w:spacing w:val="2"/>
          <w:sz w:val="24"/>
          <w:szCs w:val="24"/>
          <w:shd w:val="clear" w:color="auto" w:fill="FFFFFF"/>
        </w:rPr>
        <w:t>форме справки</w:t>
      </w:r>
      <w:r w:rsidR="001A6B29">
        <w:rPr>
          <w:rFonts w:ascii="Times New Roman" w:hAnsi="Times New Roman" w:cs="Times New Roman"/>
          <w:spacing w:val="2"/>
          <w:sz w:val="24"/>
          <w:szCs w:val="24"/>
          <w:shd w:val="clear" w:color="auto" w:fill="FFFFFF"/>
        </w:rPr>
        <w:t xml:space="preserve"> возлагается на граждан, претендующих</w:t>
      </w:r>
      <w:r w:rsidR="001A6B29" w:rsidRPr="001A6B29">
        <w:rPr>
          <w:rFonts w:ascii="Times New Roman" w:hAnsi="Times New Roman" w:cs="Times New Roman"/>
          <w:spacing w:val="2"/>
          <w:sz w:val="24"/>
          <w:szCs w:val="24"/>
          <w:shd w:val="clear" w:color="auto" w:fill="FFFFFF"/>
        </w:rPr>
        <w:t xml:space="preserve"> на замещение</w:t>
      </w:r>
      <w:r w:rsidR="001A6B29">
        <w:rPr>
          <w:rFonts w:ascii="Times New Roman" w:hAnsi="Times New Roman" w:cs="Times New Roman"/>
          <w:spacing w:val="2"/>
          <w:sz w:val="24"/>
          <w:szCs w:val="24"/>
          <w:shd w:val="clear" w:color="auto" w:fill="FFFFFF"/>
        </w:rPr>
        <w:t xml:space="preserve"> </w:t>
      </w:r>
      <w:r w:rsidR="005554A0">
        <w:rPr>
          <w:rFonts w:ascii="Times New Roman" w:hAnsi="Times New Roman" w:cs="Times New Roman"/>
          <w:spacing w:val="2"/>
          <w:sz w:val="24"/>
          <w:szCs w:val="24"/>
          <w:shd w:val="clear" w:color="auto" w:fill="FFFFFF"/>
        </w:rPr>
        <w:t xml:space="preserve">муниципальных должностей, </w:t>
      </w:r>
      <w:r w:rsidR="001A6B29">
        <w:rPr>
          <w:rFonts w:ascii="Times New Roman" w:hAnsi="Times New Roman" w:cs="Times New Roman"/>
          <w:spacing w:val="2"/>
          <w:sz w:val="24"/>
          <w:szCs w:val="24"/>
          <w:shd w:val="clear" w:color="auto" w:fill="FFFFFF"/>
        </w:rPr>
        <w:t>должностей муниципальной службы администрации городского поселения Андра</w:t>
      </w:r>
      <w:r w:rsidR="001A6B29" w:rsidRPr="001A6B29">
        <w:rPr>
          <w:rFonts w:ascii="Times New Roman" w:hAnsi="Times New Roman" w:cs="Times New Roman"/>
          <w:spacing w:val="2"/>
          <w:sz w:val="24"/>
          <w:szCs w:val="24"/>
          <w:shd w:val="clear" w:color="auto" w:fill="FFFFFF"/>
        </w:rPr>
        <w:t xml:space="preserve"> при наделении полномочиями по </w:t>
      </w:r>
      <w:r w:rsidR="001A6B29" w:rsidRPr="001A6B29">
        <w:rPr>
          <w:rFonts w:ascii="Times New Roman" w:hAnsi="Times New Roman" w:cs="Times New Roman"/>
          <w:spacing w:val="2"/>
          <w:sz w:val="24"/>
          <w:szCs w:val="24"/>
          <w:shd w:val="clear" w:color="auto" w:fill="FFFFFF"/>
        </w:rPr>
        <w:lastRenderedPageBreak/>
        <w:t>должности (назначении)</w:t>
      </w:r>
      <w:r w:rsidR="001A6B29">
        <w:rPr>
          <w:rFonts w:ascii="Times New Roman" w:hAnsi="Times New Roman" w:cs="Times New Roman"/>
          <w:spacing w:val="2"/>
          <w:sz w:val="24"/>
          <w:szCs w:val="24"/>
          <w:shd w:val="clear" w:color="auto" w:fill="FFFFFF"/>
        </w:rPr>
        <w:t xml:space="preserve">, предусмотренные </w:t>
      </w:r>
      <w:r w:rsidR="00B551C2">
        <w:rPr>
          <w:rFonts w:ascii="Times New Roman" w:hAnsi="Times New Roman" w:cs="Times New Roman"/>
          <w:spacing w:val="2"/>
          <w:sz w:val="24"/>
          <w:szCs w:val="24"/>
          <w:shd w:val="clear" w:color="auto" w:fill="FFFFFF"/>
        </w:rPr>
        <w:t>П</w:t>
      </w:r>
      <w:r w:rsidR="001A6B29">
        <w:rPr>
          <w:rFonts w:ascii="Times New Roman" w:hAnsi="Times New Roman" w:cs="Times New Roman"/>
          <w:spacing w:val="2"/>
          <w:sz w:val="24"/>
          <w:szCs w:val="24"/>
          <w:shd w:val="clear" w:color="auto" w:fill="FFFFFF"/>
        </w:rPr>
        <w:t>еречнем должностей, утвержденным настоящим постановлением (Приложение 2).</w:t>
      </w:r>
    </w:p>
    <w:p w:rsidR="005B5DF4" w:rsidRPr="001E711B"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76"/>
      <w:bookmarkEnd w:id="2"/>
      <w:r>
        <w:rPr>
          <w:rFonts w:ascii="Times New Roman" w:hAnsi="Times New Roman" w:cs="Times New Roman"/>
          <w:sz w:val="24"/>
          <w:szCs w:val="24"/>
        </w:rPr>
        <w:t>5</w:t>
      </w:r>
      <w:r w:rsidR="005B5DF4" w:rsidRPr="001E711B">
        <w:rPr>
          <w:rFonts w:ascii="Times New Roman" w:hAnsi="Times New Roman" w:cs="Times New Roman"/>
          <w:sz w:val="24"/>
          <w:szCs w:val="24"/>
        </w:rPr>
        <w:t>. Гражданин при назначении на</w:t>
      </w:r>
      <w:r w:rsidR="005554A0">
        <w:rPr>
          <w:rFonts w:ascii="Times New Roman" w:hAnsi="Times New Roman" w:cs="Times New Roman"/>
          <w:sz w:val="24"/>
          <w:szCs w:val="24"/>
        </w:rPr>
        <w:t xml:space="preserve"> муниципальную должность, </w:t>
      </w:r>
      <w:r w:rsidR="005B5DF4" w:rsidRPr="001E711B">
        <w:rPr>
          <w:rFonts w:ascii="Times New Roman" w:hAnsi="Times New Roman" w:cs="Times New Roman"/>
          <w:sz w:val="24"/>
          <w:szCs w:val="24"/>
        </w:rPr>
        <w:t xml:space="preserve"> должность муниципальной службы представляет:</w:t>
      </w:r>
    </w:p>
    <w:p w:rsidR="001E711B" w:rsidRPr="005B5DF4"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711B">
        <w:rPr>
          <w:rFonts w:ascii="Times New Roman" w:hAnsi="Times New Roman" w:cs="Times New Roman"/>
          <w:spacing w:val="2"/>
          <w:sz w:val="24"/>
          <w:szCs w:val="24"/>
          <w:shd w:val="clear" w:color="auto" w:fill="FFFFFF"/>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Ханты-Мансийского автономного округа - Югры (на отчетную</w:t>
      </w:r>
      <w:r w:rsidRPr="001E711B">
        <w:rPr>
          <w:rFonts w:ascii="Arial" w:hAnsi="Arial" w:cs="Arial"/>
          <w:spacing w:val="2"/>
          <w:sz w:val="21"/>
          <w:szCs w:val="21"/>
          <w:shd w:val="clear" w:color="auto" w:fill="FFFFFF"/>
        </w:rPr>
        <w:t xml:space="preserve"> </w:t>
      </w:r>
      <w:r w:rsidRPr="005554A0">
        <w:rPr>
          <w:rFonts w:ascii="Times New Roman" w:hAnsi="Times New Roman" w:cs="Times New Roman"/>
          <w:color w:val="2D2D2D"/>
          <w:spacing w:val="2"/>
          <w:sz w:val="24"/>
          <w:szCs w:val="24"/>
          <w:shd w:val="clear" w:color="auto" w:fill="FFFFFF"/>
        </w:rPr>
        <w:t>дату);</w:t>
      </w:r>
      <w:r w:rsidRPr="005554A0">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shd w:val="clear" w:color="auto" w:fill="FFFFFF"/>
        </w:rPr>
        <w:t xml:space="preserve">        </w:t>
      </w:r>
      <w:r w:rsidRPr="001E711B">
        <w:rPr>
          <w:rFonts w:ascii="Times New Roman" w:hAnsi="Times New Roman" w:cs="Times New Roman"/>
          <w:spacing w:val="2"/>
          <w:sz w:val="24"/>
          <w:szCs w:val="24"/>
          <w:shd w:val="clear" w:color="auto" w:fill="FFFFFF"/>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5554A0">
        <w:rPr>
          <w:rFonts w:ascii="Times New Roman" w:hAnsi="Times New Roman" w:cs="Times New Roman"/>
          <w:spacing w:val="2"/>
          <w:sz w:val="24"/>
          <w:szCs w:val="24"/>
          <w:shd w:val="clear" w:color="auto" w:fill="FFFFFF"/>
        </w:rPr>
        <w:t xml:space="preserve"> муниципальной должности, должности муниципальной службы администрации городского поселения Андра</w:t>
      </w:r>
      <w:r w:rsidRPr="001E711B">
        <w:rPr>
          <w:rFonts w:ascii="Times New Roman" w:hAnsi="Times New Roman" w:cs="Times New Roman"/>
          <w:spacing w:val="2"/>
          <w:sz w:val="24"/>
          <w:szCs w:val="24"/>
          <w:shd w:val="clear" w:color="auto" w:fill="FFFFFF"/>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5554A0">
        <w:rPr>
          <w:rFonts w:ascii="Times New Roman" w:hAnsi="Times New Roman" w:cs="Times New Roman"/>
          <w:spacing w:val="2"/>
          <w:sz w:val="24"/>
          <w:szCs w:val="24"/>
          <w:shd w:val="clear" w:color="auto" w:fill="FFFFFF"/>
        </w:rPr>
        <w:t xml:space="preserve">муниципальной должности, должности муниципальной службы администрации  городского поселения Андра </w:t>
      </w:r>
      <w:r w:rsidRPr="001E711B">
        <w:rPr>
          <w:rFonts w:ascii="Times New Roman" w:hAnsi="Times New Roman" w:cs="Times New Roman"/>
          <w:spacing w:val="2"/>
          <w:sz w:val="24"/>
          <w:szCs w:val="24"/>
          <w:shd w:val="clear" w:color="auto" w:fill="FFFFFF"/>
        </w:rPr>
        <w:t>(на отчетную дату).</w:t>
      </w:r>
    </w:p>
    <w:p w:rsidR="005B5DF4" w:rsidRPr="005B5DF4"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84"/>
      <w:bookmarkEnd w:id="3"/>
      <w:r>
        <w:rPr>
          <w:rFonts w:ascii="Times New Roman" w:hAnsi="Times New Roman" w:cs="Times New Roman"/>
          <w:sz w:val="24"/>
          <w:szCs w:val="24"/>
        </w:rPr>
        <w:t>6</w:t>
      </w:r>
      <w:r w:rsidR="005B5DF4" w:rsidRPr="005B5DF4">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представляются в </w:t>
      </w:r>
      <w:r>
        <w:rPr>
          <w:rFonts w:ascii="Times New Roman" w:hAnsi="Times New Roman" w:cs="Times New Roman"/>
          <w:sz w:val="24"/>
          <w:szCs w:val="24"/>
        </w:rPr>
        <w:t>организационно-правовой отдел</w:t>
      </w:r>
      <w:r w:rsidR="005B5DF4" w:rsidRPr="005B5DF4">
        <w:rPr>
          <w:rFonts w:ascii="Times New Roman" w:hAnsi="Times New Roman" w:cs="Times New Roman"/>
          <w:sz w:val="24"/>
          <w:szCs w:val="24"/>
        </w:rPr>
        <w:t xml:space="preserve"> администрации </w:t>
      </w:r>
      <w:r>
        <w:rPr>
          <w:rFonts w:ascii="Times New Roman" w:hAnsi="Times New Roman" w:cs="Times New Roman"/>
          <w:sz w:val="24"/>
          <w:szCs w:val="24"/>
        </w:rPr>
        <w:t>городского поселения Андра</w:t>
      </w:r>
      <w:r w:rsidR="005B5DF4" w:rsidRPr="005B5DF4">
        <w:rPr>
          <w:rFonts w:ascii="Times New Roman" w:hAnsi="Times New Roman" w:cs="Times New Roman"/>
          <w:sz w:val="24"/>
          <w:szCs w:val="24"/>
        </w:rPr>
        <w:t>.</w:t>
      </w:r>
    </w:p>
    <w:p w:rsidR="005B5DF4" w:rsidRPr="005B5DF4"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 случае, если гражданин, претендующий на замещение </w:t>
      </w:r>
      <w:r w:rsidR="005554A0">
        <w:rPr>
          <w:rFonts w:ascii="Times New Roman" w:hAnsi="Times New Roman" w:cs="Times New Roman"/>
          <w:sz w:val="24"/>
          <w:szCs w:val="24"/>
        </w:rPr>
        <w:t xml:space="preserve">муниципальной должности, </w:t>
      </w:r>
      <w:r>
        <w:rPr>
          <w:rFonts w:ascii="Times New Roman" w:hAnsi="Times New Roman" w:cs="Times New Roman"/>
          <w:sz w:val="24"/>
          <w:szCs w:val="24"/>
        </w:rPr>
        <w:t>должности муниципальной службы</w:t>
      </w:r>
      <w:r w:rsidR="00B551C2">
        <w:rPr>
          <w:rFonts w:ascii="Times New Roman" w:hAnsi="Times New Roman" w:cs="Times New Roman"/>
          <w:sz w:val="24"/>
          <w:szCs w:val="24"/>
        </w:rPr>
        <w:t xml:space="preserve"> </w:t>
      </w:r>
      <w:r w:rsidR="005B5DF4" w:rsidRPr="005B5DF4">
        <w:rPr>
          <w:rFonts w:ascii="Times New Roman" w:hAnsi="Times New Roman" w:cs="Times New Roman"/>
          <w:sz w:val="24"/>
          <w:szCs w:val="24"/>
        </w:rPr>
        <w:t xml:space="preserve">обнаружил, что в представленных им в </w:t>
      </w:r>
      <w:r>
        <w:rPr>
          <w:rFonts w:ascii="Times New Roman" w:hAnsi="Times New Roman" w:cs="Times New Roman"/>
          <w:sz w:val="24"/>
          <w:szCs w:val="24"/>
        </w:rPr>
        <w:t>организационно-правовой отдел администрации городского поселения Андра</w:t>
      </w:r>
      <w:r w:rsidR="005B5DF4" w:rsidRPr="005B5DF4">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B5DF4" w:rsidRPr="005B5DF4" w:rsidRDefault="001E711B"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5B5DF4" w:rsidRPr="005B5DF4">
        <w:rPr>
          <w:rFonts w:ascii="Times New Roman" w:hAnsi="Times New Roman" w:cs="Times New Roman"/>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w:t>
      </w:r>
      <w:r>
        <w:rPr>
          <w:rFonts w:ascii="Times New Roman" w:hAnsi="Times New Roman" w:cs="Times New Roman"/>
          <w:sz w:val="24"/>
          <w:szCs w:val="24"/>
        </w:rPr>
        <w:t>, претендующим на замещение</w:t>
      </w:r>
      <w:r w:rsidR="005554A0">
        <w:rPr>
          <w:rFonts w:ascii="Times New Roman" w:hAnsi="Times New Roman" w:cs="Times New Roman"/>
          <w:sz w:val="24"/>
          <w:szCs w:val="24"/>
        </w:rPr>
        <w:t xml:space="preserve"> муниципальной должности, </w:t>
      </w:r>
      <w:r>
        <w:rPr>
          <w:rFonts w:ascii="Times New Roman" w:hAnsi="Times New Roman" w:cs="Times New Roman"/>
          <w:sz w:val="24"/>
          <w:szCs w:val="24"/>
        </w:rPr>
        <w:t xml:space="preserve"> должности муниципальной службы</w:t>
      </w:r>
      <w:r w:rsidR="005B5DF4" w:rsidRPr="005B5DF4">
        <w:rPr>
          <w:rFonts w:ascii="Times New Roman" w:hAnsi="Times New Roman" w:cs="Times New Roman"/>
          <w:sz w:val="24"/>
          <w:szCs w:val="24"/>
        </w:rPr>
        <w:t>, осуществляется в соответствии с законодательством Российской Федерации и Ханты-Мансийского автономного округа - Югры.</w:t>
      </w:r>
    </w:p>
    <w:p w:rsidR="005B5DF4" w:rsidRPr="005B5DF4" w:rsidRDefault="00B551C2"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5B5DF4" w:rsidRPr="005B5DF4">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w:t>
      </w:r>
      <w:r>
        <w:rPr>
          <w:rFonts w:ascii="Times New Roman" w:hAnsi="Times New Roman" w:cs="Times New Roman"/>
          <w:sz w:val="24"/>
          <w:szCs w:val="24"/>
        </w:rPr>
        <w:t xml:space="preserve"> претендующим на замещение</w:t>
      </w:r>
      <w:r w:rsidR="005554A0">
        <w:rPr>
          <w:rFonts w:ascii="Times New Roman" w:hAnsi="Times New Roman" w:cs="Times New Roman"/>
          <w:sz w:val="24"/>
          <w:szCs w:val="24"/>
        </w:rPr>
        <w:t xml:space="preserve"> муниципальной должности, </w:t>
      </w:r>
      <w:r>
        <w:rPr>
          <w:rFonts w:ascii="Times New Roman" w:hAnsi="Times New Roman" w:cs="Times New Roman"/>
          <w:sz w:val="24"/>
          <w:szCs w:val="24"/>
        </w:rPr>
        <w:t xml:space="preserve"> должности муниципальной службы,</w:t>
      </w:r>
      <w:r w:rsidR="005B5DF4" w:rsidRPr="005B5DF4">
        <w:rPr>
          <w:rFonts w:ascii="Times New Roman" w:hAnsi="Times New Roman" w:cs="Times New Roman"/>
          <w:sz w:val="24"/>
          <w:szCs w:val="24"/>
        </w:rPr>
        <w:t xml:space="preserve">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B5DF4" w:rsidRPr="005B5DF4" w:rsidRDefault="005B5DF4"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Эти сведения представляются руководителю органа местного самоуправления, наделенным полномочиями назначать на должность и освобождать от должности муниципальных служащих.</w:t>
      </w:r>
    </w:p>
    <w:p w:rsidR="005B5DF4" w:rsidRPr="005B5DF4" w:rsidRDefault="00B551C2" w:rsidP="004644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5B5DF4" w:rsidRPr="005B5DF4">
        <w:rPr>
          <w:rFonts w:ascii="Times New Roman" w:hAnsi="Times New Roman" w:cs="Times New Roman"/>
          <w:sz w:val="24"/>
          <w:szCs w:val="24"/>
        </w:rPr>
        <w:t>.</w:t>
      </w:r>
      <w:r>
        <w:rPr>
          <w:rFonts w:ascii="Times New Roman" w:hAnsi="Times New Roman" w:cs="Times New Roman"/>
          <w:sz w:val="24"/>
          <w:szCs w:val="24"/>
        </w:rPr>
        <w:t xml:space="preserve"> Лица, замещающие должности муниципальной службы</w:t>
      </w:r>
      <w:r w:rsidR="005B5DF4" w:rsidRPr="005B5DF4">
        <w:rPr>
          <w:rFonts w:ascii="Times New Roman" w:hAnsi="Times New Roman" w:cs="Times New Roman"/>
          <w:sz w:val="24"/>
          <w:szCs w:val="24"/>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5DF4" w:rsidRPr="005B5DF4" w:rsidRDefault="005B5DF4" w:rsidP="00464438">
      <w:pPr>
        <w:widowControl w:val="0"/>
        <w:autoSpaceDE w:val="0"/>
        <w:autoSpaceDN w:val="0"/>
        <w:adjustRightInd w:val="0"/>
        <w:spacing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t>1</w:t>
      </w:r>
      <w:r w:rsidR="00B551C2">
        <w:rPr>
          <w:rFonts w:ascii="Times New Roman" w:hAnsi="Times New Roman" w:cs="Times New Roman"/>
          <w:sz w:val="24"/>
          <w:szCs w:val="24"/>
        </w:rPr>
        <w:t>1</w:t>
      </w:r>
      <w:r w:rsidRPr="005B5DF4">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w:t>
      </w:r>
      <w:r w:rsidR="00B551C2">
        <w:rPr>
          <w:rFonts w:ascii="Times New Roman" w:hAnsi="Times New Roman" w:cs="Times New Roman"/>
          <w:sz w:val="24"/>
          <w:szCs w:val="24"/>
        </w:rPr>
        <w:t xml:space="preserve"> претендующим на замещение </w:t>
      </w:r>
      <w:r w:rsidR="005554A0">
        <w:rPr>
          <w:rFonts w:ascii="Times New Roman" w:hAnsi="Times New Roman" w:cs="Times New Roman"/>
          <w:sz w:val="24"/>
          <w:szCs w:val="24"/>
        </w:rPr>
        <w:t xml:space="preserve">муниципальной должности, </w:t>
      </w:r>
      <w:r w:rsidR="00B551C2">
        <w:rPr>
          <w:rFonts w:ascii="Times New Roman" w:hAnsi="Times New Roman" w:cs="Times New Roman"/>
          <w:sz w:val="24"/>
          <w:szCs w:val="24"/>
        </w:rPr>
        <w:t>должности муниципальной службы,</w:t>
      </w:r>
      <w:r w:rsidRPr="005B5DF4">
        <w:rPr>
          <w:rFonts w:ascii="Times New Roman" w:hAnsi="Times New Roman" w:cs="Times New Roman"/>
          <w:sz w:val="24"/>
          <w:szCs w:val="24"/>
        </w:rPr>
        <w:t xml:space="preserve"> указанным в </w:t>
      </w:r>
      <w:hyperlink w:anchor="Par84" w:history="1">
        <w:r w:rsidRPr="005B5DF4">
          <w:rPr>
            <w:rFonts w:ascii="Times New Roman" w:hAnsi="Times New Roman" w:cs="Times New Roman"/>
            <w:sz w:val="24"/>
            <w:szCs w:val="24"/>
          </w:rPr>
          <w:t xml:space="preserve">пункте </w:t>
        </w:r>
      </w:hyperlink>
      <w:r w:rsidR="00B551C2">
        <w:rPr>
          <w:rFonts w:ascii="Times New Roman" w:hAnsi="Times New Roman" w:cs="Times New Roman"/>
          <w:sz w:val="24"/>
          <w:szCs w:val="24"/>
        </w:rPr>
        <w:t>5</w:t>
      </w:r>
      <w:r w:rsidRPr="005B5DF4">
        <w:rPr>
          <w:rFonts w:ascii="Times New Roman" w:hAnsi="Times New Roman" w:cs="Times New Roman"/>
          <w:sz w:val="24"/>
          <w:szCs w:val="24"/>
        </w:rPr>
        <w:t xml:space="preserve"> настоящего Положения, при назначении на </w:t>
      </w:r>
      <w:r w:rsidR="005554A0">
        <w:rPr>
          <w:rFonts w:ascii="Times New Roman" w:hAnsi="Times New Roman" w:cs="Times New Roman"/>
          <w:sz w:val="24"/>
          <w:szCs w:val="24"/>
        </w:rPr>
        <w:t xml:space="preserve"> муниципальную должность, </w:t>
      </w:r>
      <w:r w:rsidRPr="005B5DF4">
        <w:rPr>
          <w:rFonts w:ascii="Times New Roman" w:hAnsi="Times New Roman" w:cs="Times New Roman"/>
          <w:sz w:val="24"/>
          <w:szCs w:val="24"/>
        </w:rPr>
        <w:t xml:space="preserve">должность муниципальной службы, и информация о результатах проверки достоверности и полноты этих сведений приобщаются к личному делу </w:t>
      </w:r>
      <w:r w:rsidR="00B551C2">
        <w:rPr>
          <w:rFonts w:ascii="Times New Roman" w:hAnsi="Times New Roman" w:cs="Times New Roman"/>
          <w:sz w:val="24"/>
          <w:szCs w:val="24"/>
        </w:rPr>
        <w:t>муниципального</w:t>
      </w:r>
      <w:r w:rsidRPr="005B5DF4">
        <w:rPr>
          <w:rFonts w:ascii="Times New Roman" w:hAnsi="Times New Roman" w:cs="Times New Roman"/>
          <w:sz w:val="24"/>
          <w:szCs w:val="24"/>
        </w:rPr>
        <w:t xml:space="preserve"> служащего.</w:t>
      </w:r>
    </w:p>
    <w:p w:rsidR="005B5DF4" w:rsidRPr="005B5DF4" w:rsidRDefault="005B5DF4" w:rsidP="00464438">
      <w:pPr>
        <w:widowControl w:val="0"/>
        <w:autoSpaceDE w:val="0"/>
        <w:autoSpaceDN w:val="0"/>
        <w:adjustRightInd w:val="0"/>
        <w:spacing w:line="240" w:lineRule="auto"/>
        <w:ind w:firstLine="540"/>
        <w:jc w:val="both"/>
        <w:rPr>
          <w:rFonts w:ascii="Times New Roman" w:hAnsi="Times New Roman" w:cs="Times New Roman"/>
          <w:sz w:val="24"/>
          <w:szCs w:val="24"/>
        </w:rPr>
      </w:pPr>
      <w:r w:rsidRPr="005B5DF4">
        <w:rPr>
          <w:rFonts w:ascii="Times New Roman" w:hAnsi="Times New Roman" w:cs="Times New Roman"/>
          <w:sz w:val="24"/>
          <w:szCs w:val="24"/>
        </w:rPr>
        <w:lastRenderedPageBreak/>
        <w:t xml:space="preserve">В случае, если гражданин, </w:t>
      </w:r>
      <w:r w:rsidR="00B551C2">
        <w:rPr>
          <w:rFonts w:ascii="Times New Roman" w:hAnsi="Times New Roman" w:cs="Times New Roman"/>
          <w:sz w:val="24"/>
          <w:szCs w:val="24"/>
        </w:rPr>
        <w:t>претендующий на замещение муниципальной должности</w:t>
      </w:r>
      <w:r w:rsidR="005554A0">
        <w:rPr>
          <w:rFonts w:ascii="Times New Roman" w:hAnsi="Times New Roman" w:cs="Times New Roman"/>
          <w:sz w:val="24"/>
          <w:szCs w:val="24"/>
        </w:rPr>
        <w:t>, должности муниципальной службы,</w:t>
      </w:r>
      <w:r w:rsidR="00B551C2">
        <w:rPr>
          <w:rFonts w:ascii="Times New Roman" w:hAnsi="Times New Roman" w:cs="Times New Roman"/>
          <w:sz w:val="24"/>
          <w:szCs w:val="24"/>
        </w:rPr>
        <w:t xml:space="preserve"> и </w:t>
      </w:r>
      <w:r w:rsidRPr="005B5DF4">
        <w:rPr>
          <w:rFonts w:ascii="Times New Roman" w:hAnsi="Times New Roman" w:cs="Times New Roman"/>
          <w:sz w:val="24"/>
          <w:szCs w:val="24"/>
        </w:rPr>
        <w:t xml:space="preserve">указанный в </w:t>
      </w:r>
      <w:hyperlink w:anchor="Par84" w:history="1">
        <w:r w:rsidRPr="005B5DF4">
          <w:rPr>
            <w:rFonts w:ascii="Times New Roman" w:hAnsi="Times New Roman" w:cs="Times New Roman"/>
            <w:sz w:val="24"/>
            <w:szCs w:val="24"/>
          </w:rPr>
          <w:t xml:space="preserve">пункте </w:t>
        </w:r>
      </w:hyperlink>
      <w:r w:rsidR="00B551C2">
        <w:rPr>
          <w:rFonts w:ascii="Times New Roman" w:hAnsi="Times New Roman" w:cs="Times New Roman"/>
          <w:sz w:val="24"/>
          <w:szCs w:val="24"/>
        </w:rPr>
        <w:t>5</w:t>
      </w:r>
      <w:r w:rsidRPr="005B5DF4">
        <w:rPr>
          <w:rFonts w:ascii="Times New Roman" w:hAnsi="Times New Roman" w:cs="Times New Roman"/>
          <w:sz w:val="24"/>
          <w:szCs w:val="24"/>
        </w:rPr>
        <w:t xml:space="preserve"> настоящего Положения, представивши</w:t>
      </w:r>
      <w:r w:rsidR="00B551C2">
        <w:rPr>
          <w:rFonts w:ascii="Times New Roman" w:hAnsi="Times New Roman" w:cs="Times New Roman"/>
          <w:sz w:val="24"/>
          <w:szCs w:val="24"/>
        </w:rPr>
        <w:t>й</w:t>
      </w:r>
      <w:r w:rsidRPr="005B5DF4">
        <w:rPr>
          <w:rFonts w:ascii="Times New Roman" w:hAnsi="Times New Roman" w:cs="Times New Roman"/>
          <w:sz w:val="24"/>
          <w:szCs w:val="24"/>
        </w:rPr>
        <w:t xml:space="preserve"> в </w:t>
      </w:r>
      <w:r w:rsidR="002A1EE7">
        <w:rPr>
          <w:rFonts w:ascii="Times New Roman" w:hAnsi="Times New Roman" w:cs="Times New Roman"/>
          <w:sz w:val="24"/>
          <w:szCs w:val="24"/>
        </w:rPr>
        <w:t xml:space="preserve">организационно-правовой отдел администрации городского поселения Андра </w:t>
      </w:r>
      <w:r w:rsidRPr="005B5DF4">
        <w:rPr>
          <w:rFonts w:ascii="Times New Roman" w:hAnsi="Times New Roman" w:cs="Times New Roman"/>
          <w:sz w:val="24"/>
          <w:szCs w:val="24"/>
        </w:rPr>
        <w:t xml:space="preserve"> справк</w:t>
      </w:r>
      <w:r w:rsidR="00B551C2">
        <w:rPr>
          <w:rFonts w:ascii="Times New Roman" w:hAnsi="Times New Roman" w:cs="Times New Roman"/>
          <w:sz w:val="24"/>
          <w:szCs w:val="24"/>
        </w:rPr>
        <w:t>у</w:t>
      </w:r>
      <w:r w:rsidRPr="005B5DF4">
        <w:rPr>
          <w:rFonts w:ascii="Times New Roman" w:hAnsi="Times New Roman" w:cs="Times New Roman"/>
          <w:sz w:val="24"/>
          <w:szCs w:val="24"/>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w:t>
      </w:r>
      <w:r w:rsidR="002A1EE7">
        <w:rPr>
          <w:rFonts w:ascii="Times New Roman" w:hAnsi="Times New Roman" w:cs="Times New Roman"/>
          <w:sz w:val="24"/>
          <w:szCs w:val="24"/>
        </w:rPr>
        <w:t xml:space="preserve"> муниципальную должность, </w:t>
      </w:r>
      <w:r w:rsidRPr="005B5DF4">
        <w:rPr>
          <w:rFonts w:ascii="Times New Roman" w:hAnsi="Times New Roman" w:cs="Times New Roman"/>
          <w:sz w:val="24"/>
          <w:szCs w:val="24"/>
        </w:rPr>
        <w:t>должность муниципальной службы,</w:t>
      </w:r>
      <w:r w:rsidR="005554A0">
        <w:rPr>
          <w:rFonts w:ascii="Times New Roman" w:hAnsi="Times New Roman" w:cs="Times New Roman"/>
          <w:sz w:val="24"/>
          <w:szCs w:val="24"/>
        </w:rPr>
        <w:t xml:space="preserve"> </w:t>
      </w:r>
      <w:r w:rsidRPr="005B5DF4">
        <w:rPr>
          <w:rFonts w:ascii="Times New Roman" w:hAnsi="Times New Roman" w:cs="Times New Roman"/>
          <w:sz w:val="24"/>
          <w:szCs w:val="24"/>
        </w:rPr>
        <w:t xml:space="preserve"> включенную в Перечни должностей, эти справки возвращаются им по их письменному заявлению вместе с другими документами.</w:t>
      </w:r>
    </w:p>
    <w:p w:rsidR="005B5DF4" w:rsidRPr="005B5DF4" w:rsidRDefault="005B5DF4" w:rsidP="005B5DF4">
      <w:pPr>
        <w:widowControl w:val="0"/>
        <w:autoSpaceDE w:val="0"/>
        <w:autoSpaceDN w:val="0"/>
        <w:adjustRightInd w:val="0"/>
        <w:ind w:firstLine="540"/>
        <w:jc w:val="both"/>
        <w:rPr>
          <w:rFonts w:ascii="Times New Roman" w:hAnsi="Times New Roman" w:cs="Times New Roman"/>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Default="005B5DF4"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Default="00464438" w:rsidP="005B5DF4">
      <w:pPr>
        <w:pStyle w:val="ConsPlusNormal"/>
        <w:spacing w:line="276" w:lineRule="auto"/>
        <w:jc w:val="both"/>
        <w:rPr>
          <w:rFonts w:ascii="Times New Roman" w:hAnsi="Times New Roman" w:cs="Times New Roman"/>
          <w:b/>
          <w:sz w:val="24"/>
          <w:szCs w:val="24"/>
        </w:rPr>
      </w:pPr>
    </w:p>
    <w:p w:rsidR="00464438" w:rsidRPr="005B5DF4" w:rsidRDefault="00464438"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8A06E6" w:rsidRDefault="008A06E6" w:rsidP="008A06E6">
      <w:pPr>
        <w:pStyle w:val="ad"/>
        <w:spacing w:before="0" w:beforeAutospacing="0" w:after="0" w:afterAutospacing="0"/>
        <w:jc w:val="center"/>
        <w:rPr>
          <w:iCs/>
        </w:rPr>
      </w:pPr>
      <w:r>
        <w:rPr>
          <w:iCs/>
        </w:rPr>
        <w:lastRenderedPageBreak/>
        <w:t xml:space="preserve">                                                                        П</w:t>
      </w:r>
      <w:r w:rsidRPr="005B5DF4">
        <w:rPr>
          <w:iCs/>
        </w:rPr>
        <w:t xml:space="preserve">риложение </w:t>
      </w:r>
      <w:r>
        <w:rPr>
          <w:iCs/>
        </w:rPr>
        <w:t xml:space="preserve"> 2</w:t>
      </w:r>
      <w:r w:rsidRPr="005B5DF4">
        <w:rPr>
          <w:iCs/>
        </w:rPr>
        <w:br/>
      </w:r>
      <w:r>
        <w:rPr>
          <w:iCs/>
        </w:rPr>
        <w:t xml:space="preserve">                                                                                                       </w:t>
      </w:r>
      <w:r w:rsidRPr="005B5DF4">
        <w:rPr>
          <w:iCs/>
        </w:rPr>
        <w:t xml:space="preserve">к постановлению </w:t>
      </w:r>
      <w:r>
        <w:rPr>
          <w:iCs/>
        </w:rPr>
        <w:t xml:space="preserve">администрации </w:t>
      </w:r>
    </w:p>
    <w:p w:rsidR="008A06E6" w:rsidRDefault="008A06E6" w:rsidP="008A06E6">
      <w:pPr>
        <w:pStyle w:val="ad"/>
        <w:spacing w:before="0" w:beforeAutospacing="0" w:after="0" w:afterAutospacing="0"/>
        <w:rPr>
          <w:iCs/>
        </w:rPr>
      </w:pPr>
      <w:r>
        <w:rPr>
          <w:iCs/>
        </w:rPr>
        <w:t xml:space="preserve">                                                                                                         городского поселения Андра</w:t>
      </w:r>
    </w:p>
    <w:p w:rsidR="008A06E6" w:rsidRPr="005B5DF4" w:rsidRDefault="008A06E6" w:rsidP="008A06E6">
      <w:pPr>
        <w:pStyle w:val="ad"/>
        <w:spacing w:before="0" w:beforeAutospacing="0" w:after="0" w:afterAutospacing="0"/>
        <w:rPr>
          <w:iCs/>
        </w:rPr>
      </w:pPr>
      <w:r>
        <w:rPr>
          <w:iCs/>
        </w:rPr>
        <w:t xml:space="preserve">                                                                                                         </w:t>
      </w:r>
      <w:r w:rsidRPr="005B5DF4">
        <w:rPr>
          <w:iCs/>
        </w:rPr>
        <w:t xml:space="preserve">от </w:t>
      </w:r>
      <w:r w:rsidR="00464438">
        <w:rPr>
          <w:iCs/>
        </w:rPr>
        <w:t>10 марта 2016</w:t>
      </w:r>
      <w:r>
        <w:rPr>
          <w:iCs/>
        </w:rPr>
        <w:t xml:space="preserve">г. № </w:t>
      </w:r>
      <w:r w:rsidR="00464438">
        <w:rPr>
          <w:iCs/>
        </w:rPr>
        <w:t>105</w:t>
      </w:r>
    </w:p>
    <w:p w:rsidR="008A06E6" w:rsidRPr="005B5DF4" w:rsidRDefault="008A06E6" w:rsidP="008A06E6">
      <w:pPr>
        <w:pStyle w:val="ad"/>
        <w:spacing w:before="0" w:beforeAutospacing="0" w:after="0" w:afterAutospacing="0"/>
        <w:jc w:val="both"/>
        <w:rPr>
          <w:iCs/>
        </w:rPr>
      </w:pPr>
    </w:p>
    <w:p w:rsidR="009650D9" w:rsidRDefault="0015257B" w:rsidP="009650D9">
      <w:pPr>
        <w:pStyle w:val="ConsPlusNormal"/>
        <w:ind w:firstLine="709"/>
        <w:jc w:val="center"/>
        <w:rPr>
          <w:rFonts w:ascii="Times New Roman" w:hAnsi="Times New Roman" w:cs="Times New Roman"/>
          <w:b/>
          <w:sz w:val="24"/>
          <w:szCs w:val="24"/>
        </w:rPr>
      </w:pPr>
      <w:r w:rsidRPr="0015257B">
        <w:rPr>
          <w:rFonts w:ascii="Times New Roman" w:hAnsi="Times New Roman" w:cs="Times New Roman"/>
          <w:b/>
          <w:sz w:val="24"/>
          <w:szCs w:val="24"/>
        </w:rPr>
        <w:t xml:space="preserve">Перечень должностей муниципальной службы, при назначении на которые граждане обязаны </w:t>
      </w:r>
      <w:r w:rsidR="00464438" w:rsidRPr="0015257B">
        <w:rPr>
          <w:rFonts w:ascii="Times New Roman" w:hAnsi="Times New Roman" w:cs="Times New Roman"/>
          <w:b/>
          <w:sz w:val="24"/>
          <w:szCs w:val="24"/>
        </w:rPr>
        <w:t xml:space="preserve">представлять </w:t>
      </w:r>
      <w:r w:rsidR="00464438">
        <w:rPr>
          <w:rFonts w:ascii="Times New Roman" w:hAnsi="Times New Roman" w:cs="Times New Roman"/>
          <w:b/>
          <w:sz w:val="24"/>
          <w:szCs w:val="24"/>
        </w:rPr>
        <w:t>работодателю</w:t>
      </w:r>
      <w:r>
        <w:rPr>
          <w:rFonts w:ascii="Times New Roman" w:hAnsi="Times New Roman" w:cs="Times New Roman"/>
          <w:b/>
          <w:sz w:val="24"/>
          <w:szCs w:val="24"/>
        </w:rPr>
        <w:t xml:space="preserve"> (нанимателю) </w:t>
      </w:r>
      <w:r w:rsidRPr="0015257B">
        <w:rPr>
          <w:rFonts w:ascii="Times New Roman" w:hAnsi="Times New Roman" w:cs="Times New Roman"/>
          <w:b/>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15257B" w:rsidRDefault="0015257B" w:rsidP="009650D9">
      <w:pPr>
        <w:pStyle w:val="ConsPlusNormal"/>
        <w:ind w:firstLine="709"/>
        <w:jc w:val="center"/>
        <w:rPr>
          <w:rFonts w:ascii="Times New Roman" w:hAnsi="Times New Roman" w:cs="Times New Roman"/>
          <w:b/>
          <w:sz w:val="24"/>
          <w:szCs w:val="24"/>
        </w:rPr>
      </w:pPr>
    </w:p>
    <w:p w:rsidR="0015257B" w:rsidRPr="0015257B" w:rsidRDefault="0015257B" w:rsidP="009650D9">
      <w:pPr>
        <w:pStyle w:val="ConsPlusNormal"/>
        <w:ind w:firstLine="709"/>
        <w:jc w:val="center"/>
        <w:rPr>
          <w:rFonts w:ascii="Times New Roman" w:hAnsi="Times New Roman" w:cs="Times New Roman"/>
          <w:b/>
          <w:sz w:val="24"/>
          <w:szCs w:val="24"/>
        </w:rPr>
      </w:pPr>
    </w:p>
    <w:p w:rsidR="009650D9" w:rsidRDefault="009650D9" w:rsidP="009650D9">
      <w:pPr>
        <w:pStyle w:val="ConsPlusNormal"/>
        <w:ind w:firstLine="709"/>
        <w:jc w:val="both"/>
        <w:rPr>
          <w:rFonts w:ascii="Times New Roman" w:hAnsi="Times New Roman" w:cs="Times New Roman"/>
          <w:sz w:val="24"/>
          <w:szCs w:val="24"/>
        </w:rPr>
      </w:pPr>
      <w:r w:rsidRPr="000D790B">
        <w:rPr>
          <w:rFonts w:ascii="Times New Roman" w:hAnsi="Times New Roman" w:cs="Times New Roman"/>
          <w:sz w:val="24"/>
          <w:szCs w:val="24"/>
        </w:rPr>
        <w:t>Должности муниципальной службы в администрации городского поселения Андра, отнесенные к высшей и главной группе должностей, утве</w:t>
      </w:r>
      <w:r>
        <w:rPr>
          <w:rFonts w:ascii="Times New Roman" w:hAnsi="Times New Roman" w:cs="Times New Roman"/>
          <w:sz w:val="24"/>
          <w:szCs w:val="24"/>
        </w:rPr>
        <w:t>р</w:t>
      </w:r>
      <w:r w:rsidRPr="000D790B">
        <w:rPr>
          <w:rFonts w:ascii="Times New Roman" w:hAnsi="Times New Roman" w:cs="Times New Roman"/>
          <w:sz w:val="24"/>
          <w:szCs w:val="24"/>
        </w:rPr>
        <w:t>жденные для выполнения функции «руководитель»</w:t>
      </w:r>
      <w:r>
        <w:rPr>
          <w:rFonts w:ascii="Times New Roman" w:hAnsi="Times New Roman" w:cs="Times New Roman"/>
          <w:sz w:val="24"/>
          <w:szCs w:val="24"/>
        </w:rPr>
        <w:t>:</w:t>
      </w:r>
    </w:p>
    <w:p w:rsidR="009650D9" w:rsidRDefault="009650D9" w:rsidP="009650D9">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поселения.</w:t>
      </w:r>
    </w:p>
    <w:p w:rsidR="009650D9" w:rsidRPr="000D790B" w:rsidRDefault="009650D9" w:rsidP="009650D9">
      <w:pPr>
        <w:pStyle w:val="ConsPlusNormal"/>
        <w:numPr>
          <w:ilvl w:val="0"/>
          <w:numId w:val="8"/>
        </w:numPr>
        <w:jc w:val="both"/>
        <w:rPr>
          <w:rFonts w:ascii="Times New Roman" w:hAnsi="Times New Roman" w:cs="Times New Roman"/>
          <w:sz w:val="24"/>
          <w:szCs w:val="24"/>
        </w:rPr>
      </w:pPr>
      <w:r>
        <w:rPr>
          <w:rFonts w:ascii="Times New Roman" w:hAnsi="Times New Roman" w:cs="Times New Roman"/>
          <w:sz w:val="24"/>
          <w:szCs w:val="24"/>
        </w:rPr>
        <w:t>Начальник отдела.</w:t>
      </w:r>
    </w:p>
    <w:p w:rsidR="009650D9" w:rsidRPr="000D790B" w:rsidRDefault="009650D9" w:rsidP="009650D9">
      <w:pPr>
        <w:pStyle w:val="ConsPlusNormal"/>
        <w:ind w:firstLine="709"/>
        <w:jc w:val="both"/>
        <w:rPr>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Pr="005B5DF4" w:rsidRDefault="005B5DF4" w:rsidP="005B5DF4">
      <w:pPr>
        <w:pStyle w:val="ConsPlusNormal"/>
        <w:spacing w:line="276" w:lineRule="auto"/>
        <w:jc w:val="both"/>
        <w:rPr>
          <w:rFonts w:ascii="Times New Roman" w:hAnsi="Times New Roman" w:cs="Times New Roman"/>
          <w:b/>
          <w:sz w:val="24"/>
          <w:szCs w:val="24"/>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p w:rsidR="005B5DF4" w:rsidRDefault="005B5DF4" w:rsidP="005B5DF4">
      <w:pPr>
        <w:pStyle w:val="ConsPlusNormal"/>
        <w:spacing w:line="276" w:lineRule="auto"/>
        <w:jc w:val="both"/>
        <w:rPr>
          <w:rFonts w:ascii="Times New Roman" w:hAnsi="Times New Roman" w:cs="Times New Roman"/>
          <w:b/>
          <w:sz w:val="28"/>
          <w:szCs w:val="28"/>
        </w:rPr>
      </w:pPr>
    </w:p>
    <w:sectPr w:rsidR="005B5DF4" w:rsidSect="00D52719">
      <w:headerReference w:type="default" r:id="rId11"/>
      <w:pgSz w:w="11906" w:h="16838"/>
      <w:pgMar w:top="851" w:right="851" w:bottom="794" w:left="1304" w:header="851" w:footer="85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D3" w:rsidRDefault="001500D3" w:rsidP="008D1B9F">
      <w:pPr>
        <w:spacing w:after="0" w:line="240" w:lineRule="auto"/>
      </w:pPr>
      <w:r>
        <w:separator/>
      </w:r>
    </w:p>
  </w:endnote>
  <w:endnote w:type="continuationSeparator" w:id="0">
    <w:p w:rsidR="001500D3" w:rsidRDefault="001500D3" w:rsidP="008D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D3" w:rsidRDefault="001500D3" w:rsidP="008D1B9F">
      <w:pPr>
        <w:spacing w:after="0" w:line="240" w:lineRule="auto"/>
      </w:pPr>
      <w:r>
        <w:separator/>
      </w:r>
    </w:p>
  </w:footnote>
  <w:footnote w:type="continuationSeparator" w:id="0">
    <w:p w:rsidR="001500D3" w:rsidRDefault="001500D3" w:rsidP="008D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33427"/>
      <w:docPartObj>
        <w:docPartGallery w:val="Page Numbers (Top of Page)"/>
        <w:docPartUnique/>
      </w:docPartObj>
    </w:sdtPr>
    <w:sdtEndPr>
      <w:rPr>
        <w:rFonts w:ascii="Times New Roman" w:hAnsi="Times New Roman" w:cs="Times New Roman"/>
        <w:sz w:val="24"/>
        <w:szCs w:val="24"/>
      </w:rPr>
    </w:sdtEndPr>
    <w:sdtContent>
      <w:p w:rsidR="00603CDD" w:rsidRPr="00D5554C" w:rsidRDefault="00603CDD">
        <w:pPr>
          <w:pStyle w:val="a9"/>
          <w:jc w:val="center"/>
          <w:rPr>
            <w:rFonts w:ascii="Times New Roman" w:hAnsi="Times New Roman" w:cs="Times New Roman"/>
            <w:sz w:val="24"/>
            <w:szCs w:val="24"/>
          </w:rPr>
        </w:pPr>
        <w:r w:rsidRPr="00D5554C">
          <w:rPr>
            <w:rFonts w:ascii="Times New Roman" w:hAnsi="Times New Roman" w:cs="Times New Roman"/>
            <w:sz w:val="24"/>
            <w:szCs w:val="24"/>
          </w:rPr>
          <w:fldChar w:fldCharType="begin"/>
        </w:r>
        <w:r w:rsidRPr="00D5554C">
          <w:rPr>
            <w:rFonts w:ascii="Times New Roman" w:hAnsi="Times New Roman" w:cs="Times New Roman"/>
            <w:sz w:val="24"/>
            <w:szCs w:val="24"/>
          </w:rPr>
          <w:instrText>PAGE   \* MERGEFORMAT</w:instrText>
        </w:r>
        <w:r w:rsidRPr="00D5554C">
          <w:rPr>
            <w:rFonts w:ascii="Times New Roman" w:hAnsi="Times New Roman" w:cs="Times New Roman"/>
            <w:sz w:val="24"/>
            <w:szCs w:val="24"/>
          </w:rPr>
          <w:fldChar w:fldCharType="separate"/>
        </w:r>
        <w:r w:rsidR="00545858">
          <w:rPr>
            <w:rFonts w:ascii="Times New Roman" w:hAnsi="Times New Roman" w:cs="Times New Roman"/>
            <w:noProof/>
            <w:sz w:val="24"/>
            <w:szCs w:val="24"/>
          </w:rPr>
          <w:t>6</w:t>
        </w:r>
        <w:r w:rsidRPr="00D555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AF1908"/>
    <w:multiLevelType w:val="hybridMultilevel"/>
    <w:tmpl w:val="B4825AB6"/>
    <w:lvl w:ilvl="0" w:tplc="F7E482C6">
      <w:start w:val="1"/>
      <w:numFmt w:val="decimal"/>
      <w:lvlText w:val="%1."/>
      <w:lvlJc w:val="left"/>
      <w:pPr>
        <w:ind w:left="7088" w:hanging="1095"/>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2" w15:restartNumberingAfterBreak="0">
    <w:nsid w:val="1C441A65"/>
    <w:multiLevelType w:val="hybridMultilevel"/>
    <w:tmpl w:val="B8181D3A"/>
    <w:lvl w:ilvl="0" w:tplc="04743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61B073C1"/>
    <w:multiLevelType w:val="hybridMultilevel"/>
    <w:tmpl w:val="64DA87CE"/>
    <w:lvl w:ilvl="0" w:tplc="73481606">
      <w:start w:val="1"/>
      <w:numFmt w:val="decimal"/>
      <w:lvlText w:val="%1."/>
      <w:lvlJc w:val="left"/>
      <w:pPr>
        <w:ind w:left="4609" w:hanging="36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7" w15:restartNumberingAfterBreak="0">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B"/>
    <w:rsid w:val="00000DBC"/>
    <w:rsid w:val="00004096"/>
    <w:rsid w:val="0001142F"/>
    <w:rsid w:val="00012A63"/>
    <w:rsid w:val="000270A4"/>
    <w:rsid w:val="0002777B"/>
    <w:rsid w:val="00045097"/>
    <w:rsid w:val="000550E1"/>
    <w:rsid w:val="0006017B"/>
    <w:rsid w:val="00071606"/>
    <w:rsid w:val="00085AA3"/>
    <w:rsid w:val="00090F20"/>
    <w:rsid w:val="000910DF"/>
    <w:rsid w:val="00093059"/>
    <w:rsid w:val="000C1728"/>
    <w:rsid w:val="000D4036"/>
    <w:rsid w:val="000D5268"/>
    <w:rsid w:val="000E0FDF"/>
    <w:rsid w:val="000E3528"/>
    <w:rsid w:val="000F367C"/>
    <w:rsid w:val="000F5A64"/>
    <w:rsid w:val="000F6603"/>
    <w:rsid w:val="000F6AFE"/>
    <w:rsid w:val="00107ED8"/>
    <w:rsid w:val="001110B9"/>
    <w:rsid w:val="00113849"/>
    <w:rsid w:val="00120D71"/>
    <w:rsid w:val="00122A0A"/>
    <w:rsid w:val="001351E4"/>
    <w:rsid w:val="001364C0"/>
    <w:rsid w:val="00140E36"/>
    <w:rsid w:val="001456FF"/>
    <w:rsid w:val="001500D3"/>
    <w:rsid w:val="00151ABD"/>
    <w:rsid w:val="0015257B"/>
    <w:rsid w:val="0015319E"/>
    <w:rsid w:val="00153308"/>
    <w:rsid w:val="00163D75"/>
    <w:rsid w:val="00164C72"/>
    <w:rsid w:val="00175CE2"/>
    <w:rsid w:val="001845B4"/>
    <w:rsid w:val="00187E33"/>
    <w:rsid w:val="001979F5"/>
    <w:rsid w:val="00197B26"/>
    <w:rsid w:val="001A5943"/>
    <w:rsid w:val="001A65E1"/>
    <w:rsid w:val="001A6B29"/>
    <w:rsid w:val="001A6E2D"/>
    <w:rsid w:val="001A7DDA"/>
    <w:rsid w:val="001A7FFA"/>
    <w:rsid w:val="001C0592"/>
    <w:rsid w:val="001C2E28"/>
    <w:rsid w:val="001C3D28"/>
    <w:rsid w:val="001E2295"/>
    <w:rsid w:val="001E711B"/>
    <w:rsid w:val="001F3D8C"/>
    <w:rsid w:val="001F5D20"/>
    <w:rsid w:val="001F6DB2"/>
    <w:rsid w:val="00204CF5"/>
    <w:rsid w:val="0021215C"/>
    <w:rsid w:val="002133EE"/>
    <w:rsid w:val="002135B5"/>
    <w:rsid w:val="00216F5F"/>
    <w:rsid w:val="00217561"/>
    <w:rsid w:val="00225A8D"/>
    <w:rsid w:val="00240322"/>
    <w:rsid w:val="002463A5"/>
    <w:rsid w:val="00257A4D"/>
    <w:rsid w:val="00273792"/>
    <w:rsid w:val="00280EDB"/>
    <w:rsid w:val="002817C6"/>
    <w:rsid w:val="00283658"/>
    <w:rsid w:val="002860EE"/>
    <w:rsid w:val="0029283C"/>
    <w:rsid w:val="002A198C"/>
    <w:rsid w:val="002A1EE7"/>
    <w:rsid w:val="002B196F"/>
    <w:rsid w:val="002B7263"/>
    <w:rsid w:val="002C4564"/>
    <w:rsid w:val="002C4C1B"/>
    <w:rsid w:val="002C4E68"/>
    <w:rsid w:val="002E2F30"/>
    <w:rsid w:val="0030458C"/>
    <w:rsid w:val="00306005"/>
    <w:rsid w:val="0030748A"/>
    <w:rsid w:val="00316A89"/>
    <w:rsid w:val="00324E8B"/>
    <w:rsid w:val="003272B0"/>
    <w:rsid w:val="003331EA"/>
    <w:rsid w:val="0033616C"/>
    <w:rsid w:val="00362FA9"/>
    <w:rsid w:val="0036565C"/>
    <w:rsid w:val="003728D8"/>
    <w:rsid w:val="00372E44"/>
    <w:rsid w:val="003743F6"/>
    <w:rsid w:val="00393B4E"/>
    <w:rsid w:val="0039761C"/>
    <w:rsid w:val="003B23BF"/>
    <w:rsid w:val="003B40A2"/>
    <w:rsid w:val="003C147B"/>
    <w:rsid w:val="003C2C51"/>
    <w:rsid w:val="003C5573"/>
    <w:rsid w:val="003E0DE9"/>
    <w:rsid w:val="003E1651"/>
    <w:rsid w:val="003E24DD"/>
    <w:rsid w:val="003F17F5"/>
    <w:rsid w:val="003F7859"/>
    <w:rsid w:val="0042305B"/>
    <w:rsid w:val="0042557F"/>
    <w:rsid w:val="004419BF"/>
    <w:rsid w:val="004421A6"/>
    <w:rsid w:val="004510FF"/>
    <w:rsid w:val="004556EB"/>
    <w:rsid w:val="00456B94"/>
    <w:rsid w:val="004574C8"/>
    <w:rsid w:val="00464438"/>
    <w:rsid w:val="00466E1A"/>
    <w:rsid w:val="004706CC"/>
    <w:rsid w:val="00471FE3"/>
    <w:rsid w:val="0047792D"/>
    <w:rsid w:val="004839CE"/>
    <w:rsid w:val="00483E63"/>
    <w:rsid w:val="004848D4"/>
    <w:rsid w:val="00497E67"/>
    <w:rsid w:val="00497E70"/>
    <w:rsid w:val="004A0DF8"/>
    <w:rsid w:val="004A1F05"/>
    <w:rsid w:val="004A3A73"/>
    <w:rsid w:val="004A3D77"/>
    <w:rsid w:val="004B25C3"/>
    <w:rsid w:val="004B306A"/>
    <w:rsid w:val="004B4AB5"/>
    <w:rsid w:val="004B60A6"/>
    <w:rsid w:val="004B7593"/>
    <w:rsid w:val="004C2E0D"/>
    <w:rsid w:val="004D20C7"/>
    <w:rsid w:val="004D2965"/>
    <w:rsid w:val="004D769C"/>
    <w:rsid w:val="004E7358"/>
    <w:rsid w:val="004F56B0"/>
    <w:rsid w:val="004F6FA9"/>
    <w:rsid w:val="00505B42"/>
    <w:rsid w:val="005120C0"/>
    <w:rsid w:val="005128AD"/>
    <w:rsid w:val="005439FD"/>
    <w:rsid w:val="00545858"/>
    <w:rsid w:val="005466C1"/>
    <w:rsid w:val="0055063B"/>
    <w:rsid w:val="00553FC8"/>
    <w:rsid w:val="005554A0"/>
    <w:rsid w:val="00555AEF"/>
    <w:rsid w:val="0056044D"/>
    <w:rsid w:val="005620CA"/>
    <w:rsid w:val="00563A55"/>
    <w:rsid w:val="0056630A"/>
    <w:rsid w:val="005663DE"/>
    <w:rsid w:val="00580703"/>
    <w:rsid w:val="00580CCC"/>
    <w:rsid w:val="00581E74"/>
    <w:rsid w:val="00584412"/>
    <w:rsid w:val="0058449D"/>
    <w:rsid w:val="00586E2F"/>
    <w:rsid w:val="00591057"/>
    <w:rsid w:val="005911E7"/>
    <w:rsid w:val="00594BFB"/>
    <w:rsid w:val="005A2808"/>
    <w:rsid w:val="005B5DF4"/>
    <w:rsid w:val="005C46B9"/>
    <w:rsid w:val="005C6C56"/>
    <w:rsid w:val="005D238A"/>
    <w:rsid w:val="005D32D6"/>
    <w:rsid w:val="005D4574"/>
    <w:rsid w:val="005E35DB"/>
    <w:rsid w:val="005E4092"/>
    <w:rsid w:val="005F32CD"/>
    <w:rsid w:val="00603CDD"/>
    <w:rsid w:val="00606DCB"/>
    <w:rsid w:val="00611713"/>
    <w:rsid w:val="00611B9D"/>
    <w:rsid w:val="00614818"/>
    <w:rsid w:val="006253C5"/>
    <w:rsid w:val="00630346"/>
    <w:rsid w:val="00630EBC"/>
    <w:rsid w:val="006424C7"/>
    <w:rsid w:val="00642802"/>
    <w:rsid w:val="0064436A"/>
    <w:rsid w:val="006515D3"/>
    <w:rsid w:val="00656FE9"/>
    <w:rsid w:val="0066179A"/>
    <w:rsid w:val="00661CB7"/>
    <w:rsid w:val="00663FDC"/>
    <w:rsid w:val="00665537"/>
    <w:rsid w:val="00670C21"/>
    <w:rsid w:val="006733BE"/>
    <w:rsid w:val="0068138A"/>
    <w:rsid w:val="006839BD"/>
    <w:rsid w:val="00683EDF"/>
    <w:rsid w:val="00685849"/>
    <w:rsid w:val="006A1AFF"/>
    <w:rsid w:val="006A6134"/>
    <w:rsid w:val="006B1309"/>
    <w:rsid w:val="006B614C"/>
    <w:rsid w:val="006B6E75"/>
    <w:rsid w:val="006D4A11"/>
    <w:rsid w:val="0070218A"/>
    <w:rsid w:val="00704308"/>
    <w:rsid w:val="007117F0"/>
    <w:rsid w:val="00737707"/>
    <w:rsid w:val="0073778F"/>
    <w:rsid w:val="00747AF9"/>
    <w:rsid w:val="007507DA"/>
    <w:rsid w:val="0076383F"/>
    <w:rsid w:val="0076565C"/>
    <w:rsid w:val="00766317"/>
    <w:rsid w:val="0077349C"/>
    <w:rsid w:val="00787A26"/>
    <w:rsid w:val="00792336"/>
    <w:rsid w:val="00792440"/>
    <w:rsid w:val="00792A89"/>
    <w:rsid w:val="007A49E6"/>
    <w:rsid w:val="007A4D83"/>
    <w:rsid w:val="007B3D00"/>
    <w:rsid w:val="007B572A"/>
    <w:rsid w:val="007B7B90"/>
    <w:rsid w:val="007C3CFD"/>
    <w:rsid w:val="007D0100"/>
    <w:rsid w:val="007D504C"/>
    <w:rsid w:val="007D6C91"/>
    <w:rsid w:val="00843786"/>
    <w:rsid w:val="00850DC7"/>
    <w:rsid w:val="00855051"/>
    <w:rsid w:val="008578A4"/>
    <w:rsid w:val="008711CD"/>
    <w:rsid w:val="00876FC7"/>
    <w:rsid w:val="00877EB8"/>
    <w:rsid w:val="00886A69"/>
    <w:rsid w:val="00896595"/>
    <w:rsid w:val="00896F88"/>
    <w:rsid w:val="008A06E6"/>
    <w:rsid w:val="008A26B7"/>
    <w:rsid w:val="008A2A71"/>
    <w:rsid w:val="008A63D3"/>
    <w:rsid w:val="008A7C06"/>
    <w:rsid w:val="008B162D"/>
    <w:rsid w:val="008C2728"/>
    <w:rsid w:val="008C6EFA"/>
    <w:rsid w:val="008D0FC3"/>
    <w:rsid w:val="008D1B9F"/>
    <w:rsid w:val="008D20E0"/>
    <w:rsid w:val="008E02AA"/>
    <w:rsid w:val="008E2A22"/>
    <w:rsid w:val="008F6987"/>
    <w:rsid w:val="00901DED"/>
    <w:rsid w:val="0090280C"/>
    <w:rsid w:val="0090449B"/>
    <w:rsid w:val="00915836"/>
    <w:rsid w:val="0091763B"/>
    <w:rsid w:val="0092287A"/>
    <w:rsid w:val="00923805"/>
    <w:rsid w:val="00926E6B"/>
    <w:rsid w:val="00932FED"/>
    <w:rsid w:val="00934A3C"/>
    <w:rsid w:val="009356F5"/>
    <w:rsid w:val="00943292"/>
    <w:rsid w:val="0094536D"/>
    <w:rsid w:val="0094536F"/>
    <w:rsid w:val="00946EE8"/>
    <w:rsid w:val="00961D4C"/>
    <w:rsid w:val="00962898"/>
    <w:rsid w:val="00962E6F"/>
    <w:rsid w:val="009650D9"/>
    <w:rsid w:val="00974D15"/>
    <w:rsid w:val="00991975"/>
    <w:rsid w:val="00997AC2"/>
    <w:rsid w:val="009A0D7F"/>
    <w:rsid w:val="009A1E25"/>
    <w:rsid w:val="009A263D"/>
    <w:rsid w:val="009A406F"/>
    <w:rsid w:val="009A540C"/>
    <w:rsid w:val="009B0AE2"/>
    <w:rsid w:val="009B1BAB"/>
    <w:rsid w:val="009E0653"/>
    <w:rsid w:val="009E160B"/>
    <w:rsid w:val="009E4582"/>
    <w:rsid w:val="009F0033"/>
    <w:rsid w:val="00A06105"/>
    <w:rsid w:val="00A20F4D"/>
    <w:rsid w:val="00A2711C"/>
    <w:rsid w:val="00A31C06"/>
    <w:rsid w:val="00A33F74"/>
    <w:rsid w:val="00A50D94"/>
    <w:rsid w:val="00A55E03"/>
    <w:rsid w:val="00A5784D"/>
    <w:rsid w:val="00A6208F"/>
    <w:rsid w:val="00A63701"/>
    <w:rsid w:val="00A63A7A"/>
    <w:rsid w:val="00A7237E"/>
    <w:rsid w:val="00A74F98"/>
    <w:rsid w:val="00A77AFF"/>
    <w:rsid w:val="00A85302"/>
    <w:rsid w:val="00A8682D"/>
    <w:rsid w:val="00A923BF"/>
    <w:rsid w:val="00A94151"/>
    <w:rsid w:val="00A969F8"/>
    <w:rsid w:val="00A9722A"/>
    <w:rsid w:val="00AB45C0"/>
    <w:rsid w:val="00AB539C"/>
    <w:rsid w:val="00AB59C5"/>
    <w:rsid w:val="00AC0460"/>
    <w:rsid w:val="00AC5C02"/>
    <w:rsid w:val="00AE7B2C"/>
    <w:rsid w:val="00AF2437"/>
    <w:rsid w:val="00AF3E8E"/>
    <w:rsid w:val="00AF63C4"/>
    <w:rsid w:val="00B07A3E"/>
    <w:rsid w:val="00B07BD8"/>
    <w:rsid w:val="00B11913"/>
    <w:rsid w:val="00B11BB4"/>
    <w:rsid w:val="00B11E45"/>
    <w:rsid w:val="00B16D76"/>
    <w:rsid w:val="00B22DD0"/>
    <w:rsid w:val="00B314DB"/>
    <w:rsid w:val="00B35509"/>
    <w:rsid w:val="00B50FC4"/>
    <w:rsid w:val="00B521CE"/>
    <w:rsid w:val="00B54DAD"/>
    <w:rsid w:val="00B54F46"/>
    <w:rsid w:val="00B551C2"/>
    <w:rsid w:val="00B607CC"/>
    <w:rsid w:val="00B700F1"/>
    <w:rsid w:val="00B71749"/>
    <w:rsid w:val="00B80CC3"/>
    <w:rsid w:val="00B811A9"/>
    <w:rsid w:val="00B86E2B"/>
    <w:rsid w:val="00BA0E12"/>
    <w:rsid w:val="00BA5FC9"/>
    <w:rsid w:val="00BB27B7"/>
    <w:rsid w:val="00BC094C"/>
    <w:rsid w:val="00BC0988"/>
    <w:rsid w:val="00BC1BE4"/>
    <w:rsid w:val="00BD1613"/>
    <w:rsid w:val="00BF504C"/>
    <w:rsid w:val="00BF5BB3"/>
    <w:rsid w:val="00C0114F"/>
    <w:rsid w:val="00C02C8A"/>
    <w:rsid w:val="00C03E20"/>
    <w:rsid w:val="00C064BB"/>
    <w:rsid w:val="00C070DF"/>
    <w:rsid w:val="00C07EAA"/>
    <w:rsid w:val="00C11CB2"/>
    <w:rsid w:val="00C12ECE"/>
    <w:rsid w:val="00C301A9"/>
    <w:rsid w:val="00C57450"/>
    <w:rsid w:val="00C579F9"/>
    <w:rsid w:val="00C60E1C"/>
    <w:rsid w:val="00C670FF"/>
    <w:rsid w:val="00C7344C"/>
    <w:rsid w:val="00C751BD"/>
    <w:rsid w:val="00C75C77"/>
    <w:rsid w:val="00C77A76"/>
    <w:rsid w:val="00C92000"/>
    <w:rsid w:val="00C92EC9"/>
    <w:rsid w:val="00CC412C"/>
    <w:rsid w:val="00CF0B4A"/>
    <w:rsid w:val="00CF5805"/>
    <w:rsid w:val="00D00A3B"/>
    <w:rsid w:val="00D12582"/>
    <w:rsid w:val="00D1384D"/>
    <w:rsid w:val="00D30472"/>
    <w:rsid w:val="00D4483C"/>
    <w:rsid w:val="00D44EBB"/>
    <w:rsid w:val="00D453A1"/>
    <w:rsid w:val="00D457FE"/>
    <w:rsid w:val="00D46F37"/>
    <w:rsid w:val="00D52719"/>
    <w:rsid w:val="00D5554C"/>
    <w:rsid w:val="00D55970"/>
    <w:rsid w:val="00D60511"/>
    <w:rsid w:val="00D64A01"/>
    <w:rsid w:val="00D804FF"/>
    <w:rsid w:val="00D81EBD"/>
    <w:rsid w:val="00D83E61"/>
    <w:rsid w:val="00D9427C"/>
    <w:rsid w:val="00DA05D4"/>
    <w:rsid w:val="00DA4AEB"/>
    <w:rsid w:val="00DA4E67"/>
    <w:rsid w:val="00DA6E1B"/>
    <w:rsid w:val="00DA7A69"/>
    <w:rsid w:val="00DB1FEA"/>
    <w:rsid w:val="00DB74B1"/>
    <w:rsid w:val="00DD0F4F"/>
    <w:rsid w:val="00DD1D60"/>
    <w:rsid w:val="00DE37DF"/>
    <w:rsid w:val="00DE4796"/>
    <w:rsid w:val="00DE74B2"/>
    <w:rsid w:val="00DF2265"/>
    <w:rsid w:val="00DF44F8"/>
    <w:rsid w:val="00DF5C46"/>
    <w:rsid w:val="00E0632F"/>
    <w:rsid w:val="00E105DB"/>
    <w:rsid w:val="00E12784"/>
    <w:rsid w:val="00E12ACF"/>
    <w:rsid w:val="00E14F6E"/>
    <w:rsid w:val="00E211BA"/>
    <w:rsid w:val="00E249D2"/>
    <w:rsid w:val="00E34A4F"/>
    <w:rsid w:val="00E35A18"/>
    <w:rsid w:val="00E455ED"/>
    <w:rsid w:val="00E47B3B"/>
    <w:rsid w:val="00E6218D"/>
    <w:rsid w:val="00E630FD"/>
    <w:rsid w:val="00E63E52"/>
    <w:rsid w:val="00E63E9E"/>
    <w:rsid w:val="00E82EEE"/>
    <w:rsid w:val="00E93044"/>
    <w:rsid w:val="00E9477F"/>
    <w:rsid w:val="00E95E7D"/>
    <w:rsid w:val="00EC0194"/>
    <w:rsid w:val="00EC0786"/>
    <w:rsid w:val="00EC2F0F"/>
    <w:rsid w:val="00EC5937"/>
    <w:rsid w:val="00EC7C5D"/>
    <w:rsid w:val="00ED0A28"/>
    <w:rsid w:val="00EE16AD"/>
    <w:rsid w:val="00EE23D8"/>
    <w:rsid w:val="00EF57A4"/>
    <w:rsid w:val="00F00894"/>
    <w:rsid w:val="00F008A7"/>
    <w:rsid w:val="00F010A0"/>
    <w:rsid w:val="00F1421C"/>
    <w:rsid w:val="00F20FAB"/>
    <w:rsid w:val="00F2509C"/>
    <w:rsid w:val="00F334E4"/>
    <w:rsid w:val="00F374A6"/>
    <w:rsid w:val="00F426EA"/>
    <w:rsid w:val="00F45CE6"/>
    <w:rsid w:val="00F53DBD"/>
    <w:rsid w:val="00F56EA6"/>
    <w:rsid w:val="00F715BF"/>
    <w:rsid w:val="00F73858"/>
    <w:rsid w:val="00F85E7B"/>
    <w:rsid w:val="00F906E1"/>
    <w:rsid w:val="00F92C46"/>
    <w:rsid w:val="00FB1FF9"/>
    <w:rsid w:val="00FB3819"/>
    <w:rsid w:val="00FC225D"/>
    <w:rsid w:val="00FC3C14"/>
    <w:rsid w:val="00FD33D3"/>
    <w:rsid w:val="00FD6922"/>
    <w:rsid w:val="00FE1C7C"/>
    <w:rsid w:val="00FE2790"/>
    <w:rsid w:val="00FE538F"/>
    <w:rsid w:val="00FF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22A48-19BA-48F2-8BBD-5AACFA0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8D1B9F"/>
    <w:pPr>
      <w:spacing w:after="0" w:line="240" w:lineRule="auto"/>
    </w:pPr>
    <w:rPr>
      <w:sz w:val="20"/>
      <w:szCs w:val="20"/>
    </w:rPr>
  </w:style>
  <w:style w:type="character" w:customStyle="1" w:styleId="a7">
    <w:name w:val="Текст сноски Знак"/>
    <w:basedOn w:val="a0"/>
    <w:link w:val="a6"/>
    <w:uiPriority w:val="99"/>
    <w:semiHidden/>
    <w:rsid w:val="008D1B9F"/>
    <w:rPr>
      <w:sz w:val="20"/>
      <w:szCs w:val="20"/>
    </w:rPr>
  </w:style>
  <w:style w:type="character" w:styleId="a8">
    <w:name w:val="footnote reference"/>
    <w:basedOn w:val="a0"/>
    <w:uiPriority w:val="99"/>
    <w:semiHidden/>
    <w:unhideWhenUsed/>
    <w:rsid w:val="008D1B9F"/>
    <w:rPr>
      <w:vertAlign w:val="superscript"/>
    </w:rPr>
  </w:style>
  <w:style w:type="paragraph" w:styleId="a9">
    <w:name w:val="header"/>
    <w:basedOn w:val="a"/>
    <w:link w:val="aa"/>
    <w:uiPriority w:val="99"/>
    <w:unhideWhenUsed/>
    <w:rsid w:val="00D555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554C"/>
  </w:style>
  <w:style w:type="paragraph" w:styleId="ab">
    <w:name w:val="footer"/>
    <w:basedOn w:val="a"/>
    <w:link w:val="ac"/>
    <w:uiPriority w:val="99"/>
    <w:unhideWhenUsed/>
    <w:rsid w:val="00D555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554C"/>
  </w:style>
  <w:style w:type="paragraph" w:styleId="ad">
    <w:name w:val="Normal (Web)"/>
    <w:basedOn w:val="a"/>
    <w:rsid w:val="005B5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6B29"/>
  </w:style>
  <w:style w:type="character" w:styleId="ae">
    <w:name w:val="Hyperlink"/>
    <w:basedOn w:val="a0"/>
    <w:uiPriority w:val="99"/>
    <w:semiHidden/>
    <w:unhideWhenUsed/>
    <w:rsid w:val="001A6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20202910" TargetMode="External"/><Relationship Id="rId4" Type="http://schemas.openxmlformats.org/officeDocument/2006/relationships/settings" Target="settings.xml"/><Relationship Id="rId9" Type="http://schemas.openxmlformats.org/officeDocument/2006/relationships/hyperlink" Target="consultantplus://offline/ref=2DFD6E38DE8D7112C9ACDA66A663A5984B85844EF3743B0B4D52B701F68D435E2F4F5AA7CD57AE35c3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1959-610D-41E3-91F1-36C10730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Adm-secr</cp:lastModifiedBy>
  <cp:revision>2</cp:revision>
  <cp:lastPrinted>2016-03-10T11:13:00Z</cp:lastPrinted>
  <dcterms:created xsi:type="dcterms:W3CDTF">2016-03-10T11:49:00Z</dcterms:created>
  <dcterms:modified xsi:type="dcterms:W3CDTF">2016-03-10T11:49:00Z</dcterms:modified>
</cp:coreProperties>
</file>