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9B" w:rsidRDefault="009A359B" w:rsidP="009A359B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jc w:val="center"/>
        <w:rPr>
          <w:sz w:val="25"/>
          <w:szCs w:val="25"/>
        </w:rPr>
      </w:pPr>
      <w:r>
        <w:rPr>
          <w:sz w:val="25"/>
          <w:szCs w:val="25"/>
        </w:rPr>
        <w:t>Информация</w:t>
      </w:r>
    </w:p>
    <w:p w:rsidR="009A359B" w:rsidRDefault="009A359B" w:rsidP="009A359B">
      <w:pPr>
        <w:jc w:val="center"/>
        <w:rPr>
          <w:sz w:val="25"/>
          <w:szCs w:val="25"/>
          <w:lang w:eastAsia="x-none"/>
        </w:rPr>
      </w:pPr>
      <w:r>
        <w:rPr>
          <w:sz w:val="25"/>
          <w:szCs w:val="25"/>
          <w:lang w:eastAsia="x-none"/>
        </w:rPr>
        <w:t>о росте тарифов и платы за коммунальные услуги с 1 июля 2014 года</w:t>
      </w:r>
    </w:p>
    <w:p w:rsidR="009A359B" w:rsidRDefault="009A359B" w:rsidP="009A359B">
      <w:pPr>
        <w:ind w:firstLine="567"/>
        <w:jc w:val="both"/>
        <w:rPr>
          <w:sz w:val="25"/>
          <w:szCs w:val="25"/>
          <w:lang w:eastAsia="x-none"/>
        </w:rPr>
      </w:pP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  <w:lang w:eastAsia="x-none"/>
        </w:rPr>
      </w:pPr>
      <w:proofErr w:type="gramStart"/>
      <w:r>
        <w:rPr>
          <w:sz w:val="25"/>
          <w:szCs w:val="25"/>
          <w:lang w:eastAsia="x-none"/>
        </w:rPr>
        <w:t xml:space="preserve">В соответствии с прогнозом социально-экономического развития Российской Федерации на 2014 год и плановый период 2015-2016 годов, разработанным Министерством экономического развития Российской Федерации и одобренного на заседании Правительства Российской Федерации 19.09.2013 на территории  Югры с 1 июля 2014 года произошло плановое изменение тарифов на коммунальные услуги. </w:t>
      </w:r>
      <w:proofErr w:type="gramEnd"/>
    </w:p>
    <w:p w:rsidR="009A359B" w:rsidRDefault="009A359B" w:rsidP="009A359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По итогам тарифного регулирования с 1 июля 2014 года в среднем по Югре рост составил:</w:t>
      </w:r>
    </w:p>
    <w:p w:rsidR="009A359B" w:rsidRDefault="009A359B" w:rsidP="009A3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тепловую энергию – 4,1%  при максимально </w:t>
      </w:r>
      <w:proofErr w:type="gramStart"/>
      <w:r>
        <w:rPr>
          <w:sz w:val="25"/>
          <w:szCs w:val="25"/>
        </w:rPr>
        <w:t>утвержденном</w:t>
      </w:r>
      <w:proofErr w:type="gramEnd"/>
      <w:r>
        <w:rPr>
          <w:sz w:val="25"/>
          <w:szCs w:val="25"/>
        </w:rPr>
        <w:t xml:space="preserve"> ФСТ России 4,4%;</w:t>
      </w:r>
    </w:p>
    <w:p w:rsidR="009A359B" w:rsidRDefault="009A359B" w:rsidP="009A3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услуги водоснабжения – 3,8% при максимально </w:t>
      </w:r>
      <w:proofErr w:type="gramStart"/>
      <w:r>
        <w:rPr>
          <w:sz w:val="25"/>
          <w:szCs w:val="25"/>
        </w:rPr>
        <w:t>утвержденном</w:t>
      </w:r>
      <w:proofErr w:type="gramEnd"/>
      <w:r>
        <w:rPr>
          <w:sz w:val="25"/>
          <w:szCs w:val="25"/>
        </w:rPr>
        <w:t xml:space="preserve"> ФСТ России 4,3%;</w:t>
      </w:r>
    </w:p>
    <w:p w:rsidR="009A359B" w:rsidRDefault="009A359B" w:rsidP="009A3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услуги водоотведения – 3,7% при максимально </w:t>
      </w:r>
      <w:proofErr w:type="gramStart"/>
      <w:r>
        <w:rPr>
          <w:sz w:val="25"/>
          <w:szCs w:val="25"/>
        </w:rPr>
        <w:t>утвержденном</w:t>
      </w:r>
      <w:proofErr w:type="gramEnd"/>
      <w:r>
        <w:rPr>
          <w:sz w:val="25"/>
          <w:szCs w:val="25"/>
        </w:rPr>
        <w:t xml:space="preserve"> ФСТ России 4,3%;</w:t>
      </w:r>
    </w:p>
    <w:p w:rsidR="009A359B" w:rsidRDefault="009A359B" w:rsidP="009A3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электрическую энергию – 3,9% при максимально </w:t>
      </w:r>
      <w:proofErr w:type="gramStart"/>
      <w:r>
        <w:rPr>
          <w:sz w:val="25"/>
          <w:szCs w:val="25"/>
        </w:rPr>
        <w:t>утвержденном</w:t>
      </w:r>
      <w:proofErr w:type="gramEnd"/>
      <w:r>
        <w:rPr>
          <w:sz w:val="25"/>
          <w:szCs w:val="25"/>
        </w:rPr>
        <w:t xml:space="preserve"> ФСТ России 4,2%;</w:t>
      </w:r>
    </w:p>
    <w:p w:rsidR="009A359B" w:rsidRDefault="009A359B" w:rsidP="009A359B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газ – 3,8% </w:t>
      </w:r>
      <w:proofErr w:type="gramStart"/>
      <w:r>
        <w:rPr>
          <w:sz w:val="25"/>
          <w:szCs w:val="25"/>
        </w:rPr>
        <w:t>при</w:t>
      </w:r>
      <w:proofErr w:type="gramEnd"/>
      <w:r>
        <w:rPr>
          <w:sz w:val="25"/>
          <w:szCs w:val="25"/>
        </w:rPr>
        <w:t xml:space="preserve"> максимально предусмотренным прогнозом 4,2%.</w:t>
      </w:r>
    </w:p>
    <w:p w:rsidR="009A359B" w:rsidRDefault="009A359B" w:rsidP="009A359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Все тарифные решения на услуги организаций теплоснабжения, водоснабжения и водоотведения на 2014 год приняты РСТ Югры с учетом доступности для потребителей.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Более подробная информация об установленных РСТ Югры тарифах на коммунальные услуги для каждой </w:t>
      </w:r>
      <w:proofErr w:type="spellStart"/>
      <w:r>
        <w:rPr>
          <w:sz w:val="25"/>
          <w:szCs w:val="25"/>
        </w:rPr>
        <w:t>ресурсоснабжающей</w:t>
      </w:r>
      <w:proofErr w:type="spellEnd"/>
      <w:r>
        <w:rPr>
          <w:sz w:val="25"/>
          <w:szCs w:val="25"/>
        </w:rPr>
        <w:t xml:space="preserve"> организации размещена на главной странице официального сайта РСТ Югры – </w:t>
      </w:r>
      <w:hyperlink r:id="rId5" w:history="1">
        <w:r>
          <w:rPr>
            <w:rStyle w:val="a3"/>
            <w:color w:val="0000FF"/>
            <w:sz w:val="25"/>
            <w:szCs w:val="25"/>
          </w:rPr>
          <w:t>www.rst.admhmao.ru</w:t>
        </w:r>
      </w:hyperlink>
      <w:r>
        <w:rPr>
          <w:sz w:val="25"/>
          <w:szCs w:val="25"/>
          <w:u w:val="single"/>
        </w:rPr>
        <w:t>,</w:t>
      </w:r>
      <w:r>
        <w:rPr>
          <w:sz w:val="25"/>
          <w:szCs w:val="25"/>
        </w:rPr>
        <w:t xml:space="preserve"> баннер «База тарифных решений». Также можно произвести ориентировочный расчет платы за коммунальные услуги, используя калькулятор коммунальных платежей, который размещен также на главной странице официального сайта РСТ Югры.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Необходимость ежегодного пересмотра тарифов на коммунальные услуги в сторону увеличения обусловлена ростом цен на энергоносители, увеличением ставок оплаты труда для работников соответствующих отраслей ЖКХ, ростом цен на ГСМ, строительные материалы, услуги сторонних организаций по обслуживанию оборудования и другими объективными причинами.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Нормами действующего законодательства определено, что при государственном регулировании тарифов должен соблюдаться принцип обеспечения экономической обоснованности затрат, понесенных организацией при осуществлении регулируемого вида деятельности.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proofErr w:type="gramStart"/>
      <w:r>
        <w:rPr>
          <w:sz w:val="25"/>
          <w:szCs w:val="25"/>
        </w:rPr>
        <w:t>целях</w:t>
      </w:r>
      <w:proofErr w:type="gramEnd"/>
      <w:r>
        <w:rPr>
          <w:sz w:val="25"/>
          <w:szCs w:val="25"/>
        </w:rPr>
        <w:t xml:space="preserve"> дополнительной защиты потребителей коммунальных услуг на федеральном уровне принято решение о законодательном ограничении платы граждан за коммунальные услуги.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Важно различать понятия «платеж за коммунальные услуги» и «тариф за коммунальную услугу».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proofErr w:type="gramStart"/>
      <w:r>
        <w:rPr>
          <w:b/>
          <w:sz w:val="25"/>
          <w:szCs w:val="25"/>
        </w:rPr>
        <w:t>Тариф</w:t>
      </w:r>
      <w:r>
        <w:rPr>
          <w:sz w:val="25"/>
          <w:szCs w:val="25"/>
        </w:rPr>
        <w:t xml:space="preserve"> – это стоимость коммунального ресурса, выраженное в рублях за единицу ресурса (например, тарифы на тепловую энергию – руб. за 1 Гкал, тарифы на холодное водоснабжение и водоотведение – руб. за 1 куб. м, тарифы на электроэнергию – руб. за 1 </w:t>
      </w:r>
      <w:proofErr w:type="spellStart"/>
      <w:r>
        <w:rPr>
          <w:sz w:val="25"/>
          <w:szCs w:val="25"/>
        </w:rPr>
        <w:t>кВтч</w:t>
      </w:r>
      <w:proofErr w:type="spellEnd"/>
      <w:r>
        <w:rPr>
          <w:sz w:val="25"/>
          <w:szCs w:val="25"/>
        </w:rPr>
        <w:t>).</w:t>
      </w:r>
      <w:proofErr w:type="gramEnd"/>
      <w:r>
        <w:rPr>
          <w:sz w:val="25"/>
          <w:szCs w:val="25"/>
        </w:rPr>
        <w:t xml:space="preserve"> Тарифы на горячую воду в соответствии с действующим законодательством устанавливаются в виде двухкомпонентных тарифов.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Платеж</w:t>
      </w:r>
      <w:r>
        <w:rPr>
          <w:sz w:val="25"/>
          <w:szCs w:val="25"/>
        </w:rPr>
        <w:t xml:space="preserve"> – это произведение тарифа на объем потребленного коммунального ресурса, определяемого по показаниям приборов учета, либо по установленным уполномоченным органом исполнительной власти субъекта Российской Федерации нормативам.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Правительством Российской Федерации с 1 июля 2014 года год в среднем по Хант</w:t>
      </w:r>
      <w:proofErr w:type="gramStart"/>
      <w:r>
        <w:rPr>
          <w:sz w:val="25"/>
          <w:szCs w:val="25"/>
        </w:rPr>
        <w:t>ы-</w:t>
      </w:r>
      <w:proofErr w:type="gramEnd"/>
      <w:r>
        <w:rPr>
          <w:sz w:val="25"/>
          <w:szCs w:val="25"/>
        </w:rPr>
        <w:t xml:space="preserve"> Мансийскому автономному округу – Югре индекс изменения размера вносимой гражданами платы за коммунальные услуги и предельно допустимое отклонение по муниципальным образованиям утверждены в размерах 4,8 % и 2,4% соответственно (распоряжение Правительства Российской Федерации от 30.04.2014 № 718-р), т.е. суммарно изменение  не более 7,2%.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муниципальным образованиям автономного округа предельные (максимальные) индексы изменения размера платы граждан за коммунальные услуги с 1 июля 2014 года утверждены постановлением Губернатора автономного округа от 29.05.2014 № 65. 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Фактически с 1 июля 2014 года для всех жителей Югры рост платы за коммунальные услуги не превысит 4,4%. В связи с вводом новых нормативов потребления коммунальных услуг для граждан, которые оплачивают коммунальные услуги по нормативам, с 1 сентября 2014 года рост платы по некоторым видам благоустройства сложится в размере выше 4,4%, но не превысит утвержденный максимальный индекс – 7,2%.</w:t>
      </w:r>
      <w:proofErr w:type="gramEnd"/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Новые нормативы потребления коммунальных услуг утверждены приказами Департамента жилищно-коммунального комплекса и энергетики Ханты-Мансийского автономного округа – Югры от 11.11.2013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Югры», от 09.12.2013 № 26-нп 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– Югры».</w:t>
      </w:r>
      <w:proofErr w:type="gramEnd"/>
      <w:r>
        <w:rPr>
          <w:sz w:val="25"/>
          <w:szCs w:val="25"/>
        </w:rPr>
        <w:t xml:space="preserve"> Информация о нормативах размещена на официальном веб-сайте Департамента жилищно-коммунального комплекса и энергетики Ханты-Мансийского автономного округа – Югры (www.depjkke.admhmao.ru) в разделе «Документы». 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Если в любом месяце с 1 июля 2014 года по 31 декабря 2014 года рост платежа при одинаковом наборе коммунальных услуг и сопоставимых объемах потребления по отношению к июню 2014 года превысит максимальный индекс изменения, установленный постановлением Губернатора автономного округа от 29.05.2014 № 65 для конкретного муниципального образования, необходимо обратится в свою управляющую компанию либо ТСЖ за разъяснениями. </w:t>
      </w:r>
      <w:proofErr w:type="gramEnd"/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Также необходимо различать коммунальные услуги и услуги по обслуживанию жилищного фонда (содержание и ремонт, техническое обслуживание, вывоз мусора и т.д. – так называемые жилищные услуги).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При этом тарифы и нормативы потребления коммунальных услуг устанавливаются и контролируются государством.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соответствии с Жилищным кодексом Российской Федерации плата за жилое помещение включает в себя плату за пользование жилым помещением (плата за наем) и плату за содержание и ремонт жилого помещения (плата за содержание и ремонт жилого помещения включает в себя плату за услуги и работы по управлению </w:t>
      </w:r>
      <w:r>
        <w:rPr>
          <w:sz w:val="25"/>
          <w:szCs w:val="25"/>
        </w:rPr>
        <w:lastRenderedPageBreak/>
        <w:t>многоквартирным домом, содержанию и ремонту общего имущества в многоквартирном доме).</w:t>
      </w:r>
      <w:proofErr w:type="gramEnd"/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Стоимость «жилищных услуг» не регулируется </w:t>
      </w:r>
      <w:proofErr w:type="gramStart"/>
      <w:r>
        <w:rPr>
          <w:sz w:val="25"/>
          <w:szCs w:val="25"/>
        </w:rPr>
        <w:t>государством</w:t>
      </w:r>
      <w:proofErr w:type="gramEnd"/>
      <w:r>
        <w:rPr>
          <w:sz w:val="25"/>
          <w:szCs w:val="25"/>
        </w:rPr>
        <w:t xml:space="preserve"> и ее определение является правом собственников жилых помещений, реализуемое при выборе собственниками способа управления многоквартирным домом (непосредственный способ управления, ТСЖ, ЖКС, либо с привлечением управляющих компаний).</w:t>
      </w:r>
    </w:p>
    <w:p w:rsidR="009A359B" w:rsidRDefault="009A359B" w:rsidP="009A359B">
      <w:pPr>
        <w:tabs>
          <w:tab w:val="left" w:pos="0"/>
        </w:tabs>
        <w:autoSpaceDN w:val="0"/>
        <w:spacing w:line="264" w:lineRule="auto"/>
        <w:ind w:right="-23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</w:t>
      </w:r>
      <w:proofErr w:type="gramStart"/>
      <w:r>
        <w:rPr>
          <w:sz w:val="25"/>
          <w:szCs w:val="25"/>
        </w:rPr>
        <w:t>случае</w:t>
      </w:r>
      <w:proofErr w:type="gramEnd"/>
      <w:r>
        <w:rPr>
          <w:sz w:val="25"/>
          <w:szCs w:val="25"/>
        </w:rPr>
        <w:t xml:space="preserve"> возникновения вопросов по правильности применения установленных тарифов и нормативов, а также начислению платы за коммунальные услуги следует обращаться к исполнительным органам государственной власти автономного округа по компетенции:</w:t>
      </w:r>
    </w:p>
    <w:p w:rsidR="009A359B" w:rsidRDefault="009A359B" w:rsidP="009A359B">
      <w:pPr>
        <w:spacing w:line="264" w:lineRule="auto"/>
        <w:ind w:firstLine="708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Региональная служба по тарифам автономного округа</w:t>
      </w:r>
      <w:r>
        <w:rPr>
          <w:sz w:val="25"/>
          <w:szCs w:val="25"/>
        </w:rPr>
        <w:t xml:space="preserve"> наделена полномочиями по установлению тарифов на коммунальные услуги и </w:t>
      </w:r>
      <w:proofErr w:type="gramStart"/>
      <w:r>
        <w:rPr>
          <w:sz w:val="25"/>
          <w:szCs w:val="25"/>
        </w:rPr>
        <w:t>контролю за</w:t>
      </w:r>
      <w:proofErr w:type="gramEnd"/>
      <w:r>
        <w:rPr>
          <w:sz w:val="25"/>
          <w:szCs w:val="25"/>
        </w:rPr>
        <w:t xml:space="preserve"> их применением;</w:t>
      </w:r>
    </w:p>
    <w:p w:rsidR="009A359B" w:rsidRDefault="009A359B" w:rsidP="009A359B">
      <w:pPr>
        <w:spacing w:line="264" w:lineRule="auto"/>
        <w:ind w:firstLine="708"/>
        <w:jc w:val="both"/>
        <w:rPr>
          <w:sz w:val="25"/>
          <w:szCs w:val="25"/>
        </w:rPr>
      </w:pPr>
      <w:r>
        <w:rPr>
          <w:b/>
          <w:i/>
          <w:sz w:val="25"/>
          <w:szCs w:val="25"/>
        </w:rPr>
        <w:t>Департамент жилищно-коммунального комплекса и энергетики автономного округа</w:t>
      </w:r>
      <w:r>
        <w:rPr>
          <w:sz w:val="25"/>
          <w:szCs w:val="25"/>
        </w:rPr>
        <w:t xml:space="preserve">  наделен полномочиями по установлению нормативов потребления коммунальных услуг по газоснабжению, электроснабжению, потреблению сжиженного углеводородного газа для бытовых нужд населения, и также нормативов потребления коммунальных услуг по холодному и горячему водоснабжению, водоотведению, отоплению при отсутствии приборов учета;</w:t>
      </w:r>
    </w:p>
    <w:p w:rsidR="009A359B" w:rsidRDefault="009A359B" w:rsidP="009A359B">
      <w:pPr>
        <w:spacing w:line="26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Служба жилищного и строительного надзора автономного округа </w:t>
      </w:r>
      <w:r>
        <w:rPr>
          <w:sz w:val="25"/>
          <w:szCs w:val="25"/>
        </w:rPr>
        <w:t>наделена полномочиями по осуществлению регионального государственного жилищного надзора за соблюдением порядка предоставления коммунальных услуг, в том числе определения размера и внесения платы за коммунальные услуги.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РСТ Югры осуществляет региональный государственный контроль (надзор) в сфере государственного регулирования цен (тарифов) на товары (услуги). </w:t>
      </w:r>
      <w:proofErr w:type="gramStart"/>
      <w:r>
        <w:rPr>
          <w:sz w:val="25"/>
          <w:szCs w:val="25"/>
        </w:rPr>
        <w:t xml:space="preserve">В случае отклонения тарифов, предъявленных в квитанциях об оплате коммунальных услуг от тарифов, размещенных на сайте РСТ Югры, жители автономного округа могут обратиться в адрес РСТ Югры по адресу: ул. Мира 104, г. Ханты-Мансийск, Ханты-Мансийский автономный округ – Югра, 628007, телефон/факс приемной (3467) 32-85-11/32-85-10, адрес электронной почты: </w:t>
      </w:r>
      <w:hyperlink r:id="rId6" w:history="1">
        <w:proofErr w:type="gramEnd"/>
        <w:r>
          <w:rPr>
            <w:rStyle w:val="a3"/>
            <w:color w:val="0000FF"/>
            <w:sz w:val="25"/>
            <w:szCs w:val="25"/>
            <w:u w:val="none"/>
            <w:lang w:val="en-US"/>
          </w:rPr>
          <w:t>rst</w:t>
        </w:r>
        <w:r>
          <w:rPr>
            <w:rStyle w:val="a3"/>
            <w:color w:val="0000FF"/>
            <w:sz w:val="25"/>
            <w:szCs w:val="25"/>
            <w:u w:val="none"/>
          </w:rPr>
          <w:t>@</w:t>
        </w:r>
        <w:r>
          <w:rPr>
            <w:rStyle w:val="a3"/>
            <w:color w:val="0000FF"/>
            <w:sz w:val="25"/>
            <w:szCs w:val="25"/>
            <w:u w:val="none"/>
            <w:lang w:val="en-US"/>
          </w:rPr>
          <w:t>admhmao</w:t>
        </w:r>
        <w:r>
          <w:rPr>
            <w:rStyle w:val="a3"/>
            <w:color w:val="0000FF"/>
            <w:sz w:val="25"/>
            <w:szCs w:val="25"/>
            <w:u w:val="none"/>
          </w:rPr>
          <w:t>.</w:t>
        </w:r>
        <w:r>
          <w:rPr>
            <w:rStyle w:val="a3"/>
            <w:color w:val="0000FF"/>
            <w:sz w:val="25"/>
            <w:szCs w:val="25"/>
            <w:u w:val="none"/>
            <w:lang w:val="en-US"/>
          </w:rPr>
          <w:t>ru</w:t>
        </w:r>
        <w:proofErr w:type="gramStart"/>
      </w:hyperlink>
      <w:proofErr w:type="gramEnd"/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вопросам в сфере теплоснабжения – тел. (3467) 32-83-45/32-68-00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вопросам в сфере электроснабжения и газоснабжения - тел. (3467)  32-86-20/32-68-00</w:t>
      </w:r>
    </w:p>
    <w:p w:rsidR="009A359B" w:rsidRDefault="009A359B" w:rsidP="009A359B">
      <w:pPr>
        <w:spacing w:line="264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 вопросам в сфере водоснабжения, водоотведения и утилизации (захоронении) твердых бытовых отходов - тел. (3467) 32-86-21/32-85-48.</w:t>
      </w:r>
    </w:p>
    <w:p w:rsidR="009A359B" w:rsidRDefault="009A359B" w:rsidP="009A359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Департамент жилищно-коммунального комплекса и энергетики автономного округа находится по адресу: ул. Мира 104, г. Ханты-Мансийск, Ханты-Мансийский автономный округ – Югра, 628007, телефон приемной (3467) 33-30-16, адрес электронной почты: jkh@admhmao.ru</w:t>
      </w:r>
    </w:p>
    <w:p w:rsidR="009A359B" w:rsidRDefault="009A359B" w:rsidP="009A359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Служба жилищного и строительного надзора автономного округа находится по адресу: ул. Мира 104, г. Ханты-Мансийск, Ханты-Мансийский автономный округ – Югра, 628007, телефон/факс приемной (3467) 32-80-03/32-73-67, адрес электронной почты: jsn@admhmao.ru</w:t>
      </w:r>
    </w:p>
    <w:p w:rsidR="00731AE8" w:rsidRDefault="00731AE8">
      <w:bookmarkStart w:id="0" w:name="_GoBack"/>
      <w:bookmarkEnd w:id="0"/>
    </w:p>
    <w:sectPr w:rsidR="007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B"/>
    <w:rsid w:val="0000499B"/>
    <w:rsid w:val="00026C00"/>
    <w:rsid w:val="00036EE1"/>
    <w:rsid w:val="001B1E1F"/>
    <w:rsid w:val="00235F02"/>
    <w:rsid w:val="00353E7F"/>
    <w:rsid w:val="00627AB1"/>
    <w:rsid w:val="00731AE8"/>
    <w:rsid w:val="007F04A3"/>
    <w:rsid w:val="008753C7"/>
    <w:rsid w:val="008D12CD"/>
    <w:rsid w:val="00904E7E"/>
    <w:rsid w:val="009A359B"/>
    <w:rsid w:val="00A859DB"/>
    <w:rsid w:val="00A864CF"/>
    <w:rsid w:val="00A92680"/>
    <w:rsid w:val="00A94E1C"/>
    <w:rsid w:val="00AA1DAB"/>
    <w:rsid w:val="00B27A05"/>
    <w:rsid w:val="00B336E4"/>
    <w:rsid w:val="00B77AA9"/>
    <w:rsid w:val="00BA40FB"/>
    <w:rsid w:val="00C412FA"/>
    <w:rsid w:val="00D73BE8"/>
    <w:rsid w:val="00E17B1F"/>
    <w:rsid w:val="00F27AF9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t@admhmao.ru" TargetMode="External"/><Relationship Id="rId5" Type="http://schemas.openxmlformats.org/officeDocument/2006/relationships/hyperlink" Target="http://www.rst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2014-07-22T11:01:00Z</dcterms:created>
  <dcterms:modified xsi:type="dcterms:W3CDTF">2014-07-22T11:02:00Z</dcterms:modified>
</cp:coreProperties>
</file>