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1048EE" w:rsidP="00300909">
            <w:pPr>
              <w:widowControl w:val="0"/>
              <w:autoSpaceDE w:val="0"/>
              <w:autoSpaceDN w:val="0"/>
              <w:adjustRightInd w:val="0"/>
              <w:jc w:val="center"/>
            </w:pPr>
            <w:r>
              <w:t>23</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1048EE"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1048EE" w:rsidP="00300909">
            <w:pPr>
              <w:widowControl w:val="0"/>
              <w:autoSpaceDE w:val="0"/>
              <w:autoSpaceDN w:val="0"/>
              <w:adjustRightInd w:val="0"/>
              <w:jc w:val="center"/>
            </w:pPr>
            <w:r>
              <w:t>113</w:t>
            </w: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1048EE"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F80CE7" w:rsidRPr="007B7149" w:rsidRDefault="00F80CE7" w:rsidP="00F80CE7">
      <w:r w:rsidRPr="00C8427C">
        <w:t>Об утверждении Порядка размещени</w:t>
      </w:r>
      <w:r>
        <w:t>я</w:t>
      </w:r>
      <w:r w:rsidRPr="00C8427C">
        <w:t xml:space="preserve"> сведений о доходах, </w:t>
      </w:r>
    </w:p>
    <w:p w:rsidR="00F80CE7" w:rsidRPr="007B7149" w:rsidRDefault="00F80CE7" w:rsidP="00F80CE7">
      <w:r>
        <w:t xml:space="preserve">расходах, </w:t>
      </w:r>
      <w:r w:rsidRPr="00C8427C">
        <w:t xml:space="preserve">об имуществе и обязательствах имущественного </w:t>
      </w:r>
    </w:p>
    <w:p w:rsidR="00F80CE7" w:rsidRDefault="00F80CE7" w:rsidP="00F80CE7">
      <w:r w:rsidRPr="00C8427C">
        <w:t>характера</w:t>
      </w:r>
      <w:r>
        <w:t xml:space="preserve"> лиц, замещающих муниципальные должности,</w:t>
      </w:r>
    </w:p>
    <w:p w:rsidR="00F80CE7" w:rsidRPr="007B7149" w:rsidRDefault="00F80CE7" w:rsidP="00F80CE7">
      <w:r>
        <w:t xml:space="preserve">и </w:t>
      </w:r>
      <w:r w:rsidRPr="00C8427C">
        <w:t>членов их семей на официальном сайте</w:t>
      </w:r>
      <w:r>
        <w:t xml:space="preserve"> городского </w:t>
      </w:r>
    </w:p>
    <w:p w:rsidR="00F80CE7" w:rsidRPr="007B7149" w:rsidRDefault="00F80CE7" w:rsidP="00F80CE7">
      <w:r>
        <w:t xml:space="preserve">поселения Андра </w:t>
      </w:r>
      <w:r w:rsidRPr="00C8427C">
        <w:t>и предоставления этих</w:t>
      </w:r>
      <w:r>
        <w:t xml:space="preserve"> </w:t>
      </w:r>
      <w:r w:rsidRPr="00C8427C">
        <w:t xml:space="preserve">сведений </w:t>
      </w:r>
    </w:p>
    <w:p w:rsidR="00F80CE7" w:rsidRPr="007B7149" w:rsidRDefault="00F80CE7" w:rsidP="00F80CE7">
      <w:r>
        <w:t xml:space="preserve">общероссийским, окружным и районным </w:t>
      </w:r>
      <w:r w:rsidRPr="00C8427C">
        <w:t xml:space="preserve">средствам </w:t>
      </w:r>
    </w:p>
    <w:p w:rsidR="00F80CE7" w:rsidRPr="007B7149" w:rsidRDefault="00F80CE7" w:rsidP="00F80CE7">
      <w:r w:rsidRPr="00C8427C">
        <w:t>массовой информации для опубликования</w:t>
      </w:r>
    </w:p>
    <w:p w:rsidR="00F80CE7" w:rsidRPr="00F80CE7" w:rsidRDefault="00F80CE7" w:rsidP="00F80CE7">
      <w:pPr>
        <w:pStyle w:val="ConsPlusNormal"/>
        <w:jc w:val="both"/>
        <w:rPr>
          <w:rFonts w:ascii="Times New Roman" w:hAnsi="Times New Roman" w:cs="Times New Roman"/>
          <w:sz w:val="24"/>
          <w:szCs w:val="24"/>
        </w:rPr>
      </w:pPr>
    </w:p>
    <w:p w:rsidR="00F80CE7" w:rsidRPr="00F80CE7" w:rsidRDefault="00F80CE7" w:rsidP="00F80CE7">
      <w:pPr>
        <w:pStyle w:val="ConsPlusNormal"/>
        <w:jc w:val="both"/>
        <w:rPr>
          <w:rFonts w:ascii="Times New Roman" w:hAnsi="Times New Roman" w:cs="Times New Roman"/>
          <w:sz w:val="24"/>
          <w:szCs w:val="24"/>
        </w:rPr>
      </w:pPr>
    </w:p>
    <w:p w:rsidR="00F80CE7" w:rsidRDefault="00F80CE7" w:rsidP="00F80CE7">
      <w:pPr>
        <w:pStyle w:val="ConsPlusNormal"/>
        <w:ind w:firstLine="709"/>
        <w:jc w:val="both"/>
        <w:rPr>
          <w:rFonts w:ascii="Times New Roman" w:hAnsi="Times New Roman" w:cs="Times New Roman"/>
          <w:sz w:val="24"/>
          <w:szCs w:val="24"/>
        </w:rPr>
      </w:pPr>
      <w:r w:rsidRPr="00A10E4E">
        <w:rPr>
          <w:rFonts w:ascii="Times New Roman" w:hAnsi="Times New Roman" w:cs="Times New Roman"/>
          <w:sz w:val="24"/>
          <w:szCs w:val="24"/>
        </w:rPr>
        <w:t xml:space="preserve">В соответствии с Федеральным </w:t>
      </w:r>
      <w:hyperlink r:id="rId23" w:tooltip="Федеральный закон от 25.12.2008 N 273-ФЗ (ред. от 28.12.2017) &quot;О противодействии коррупции&quot;{КонсультантПлюс}" w:history="1">
        <w:r w:rsidRPr="00A10E4E">
          <w:rPr>
            <w:rFonts w:ascii="Times New Roman" w:hAnsi="Times New Roman" w:cs="Times New Roman"/>
            <w:sz w:val="24"/>
            <w:szCs w:val="24"/>
          </w:rPr>
          <w:t>законом</w:t>
        </w:r>
      </w:hyperlink>
      <w:r w:rsidRPr="00A10E4E">
        <w:rPr>
          <w:rFonts w:ascii="Times New Roman" w:hAnsi="Times New Roman" w:cs="Times New Roman"/>
          <w:sz w:val="24"/>
          <w:szCs w:val="24"/>
        </w:rPr>
        <w:t xml:space="preserve"> от</w:t>
      </w:r>
      <w:r>
        <w:rPr>
          <w:rFonts w:ascii="Times New Roman" w:hAnsi="Times New Roman" w:cs="Times New Roman"/>
          <w:sz w:val="24"/>
          <w:szCs w:val="24"/>
        </w:rPr>
        <w:t xml:space="preserve"> 25.12.2008 № 273-ФЗ «О противодействии коррупции», </w:t>
      </w:r>
      <w:r w:rsidRPr="00A10E4E">
        <w:rPr>
          <w:rFonts w:ascii="Times New Roman" w:hAnsi="Times New Roman" w:cs="Times New Roman"/>
          <w:sz w:val="24"/>
          <w:szCs w:val="24"/>
        </w:rPr>
        <w:t xml:space="preserve">руководствуясь </w:t>
      </w:r>
      <w:hyperlink r:id="rId2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sidRPr="00A10E4E">
          <w:rPr>
            <w:rFonts w:ascii="Times New Roman" w:hAnsi="Times New Roman" w:cs="Times New Roman"/>
            <w:sz w:val="24"/>
            <w:szCs w:val="24"/>
          </w:rPr>
          <w:t>Указом</w:t>
        </w:r>
      </w:hyperlink>
      <w:r w:rsidRPr="00A10E4E">
        <w:rPr>
          <w:rFonts w:ascii="Times New Roman" w:hAnsi="Times New Roman" w:cs="Times New Roman"/>
          <w:sz w:val="24"/>
          <w:szCs w:val="24"/>
        </w:rPr>
        <w:t xml:space="preserve"> Президента Российской Федера</w:t>
      </w:r>
      <w:r>
        <w:rPr>
          <w:rFonts w:ascii="Times New Roman" w:hAnsi="Times New Roman" w:cs="Times New Roman"/>
          <w:sz w:val="24"/>
          <w:szCs w:val="24"/>
        </w:rPr>
        <w:t>ции от 08.07.2013 № 613 «</w:t>
      </w:r>
      <w:r w:rsidRPr="00A10E4E">
        <w:rPr>
          <w:rFonts w:ascii="Times New Roman" w:hAnsi="Times New Roman" w:cs="Times New Roman"/>
          <w:sz w:val="24"/>
          <w:szCs w:val="24"/>
        </w:rPr>
        <w:t>Во</w:t>
      </w:r>
      <w:r>
        <w:rPr>
          <w:rFonts w:ascii="Times New Roman" w:hAnsi="Times New Roman" w:cs="Times New Roman"/>
          <w:sz w:val="24"/>
          <w:szCs w:val="24"/>
        </w:rPr>
        <w:t>просы противодействия коррупции»</w:t>
      </w:r>
      <w:r w:rsidRPr="00A10E4E">
        <w:rPr>
          <w:rFonts w:ascii="Times New Roman" w:hAnsi="Times New Roman" w:cs="Times New Roman"/>
          <w:sz w:val="24"/>
          <w:szCs w:val="24"/>
        </w:rPr>
        <w:t xml:space="preserve">, </w:t>
      </w:r>
      <w:hyperlink r:id="rId25" w:tooltip="Постановление Губернатора ХМАО - Югры от 21.08.2013 N 106 (ред. от 05.07.2016) &quot;О Порядке размещения сведений о доходах, расходах, об имуществе и обязательствах имущественного характера отдельных категорий лиц и членов их семей на едином официальном сайте госу" w:history="1">
        <w:r w:rsidRPr="00A10E4E">
          <w:rPr>
            <w:rFonts w:ascii="Times New Roman" w:hAnsi="Times New Roman" w:cs="Times New Roman"/>
            <w:sz w:val="24"/>
            <w:szCs w:val="24"/>
          </w:rPr>
          <w:t>постановлением</w:t>
        </w:r>
      </w:hyperlink>
      <w:r w:rsidRPr="00A10E4E">
        <w:rPr>
          <w:rFonts w:ascii="Times New Roman" w:hAnsi="Times New Roman" w:cs="Times New Roman"/>
          <w:sz w:val="24"/>
          <w:szCs w:val="24"/>
        </w:rPr>
        <w:t xml:space="preserve"> Губернатора Ханты-Мансийского </w:t>
      </w:r>
      <w:r>
        <w:rPr>
          <w:rFonts w:ascii="Times New Roman" w:hAnsi="Times New Roman" w:cs="Times New Roman"/>
          <w:sz w:val="24"/>
          <w:szCs w:val="24"/>
        </w:rPr>
        <w:t>автономного округа – Югры</w:t>
      </w:r>
      <w:r w:rsidRPr="007B7149">
        <w:rPr>
          <w:rFonts w:ascii="Times New Roman" w:hAnsi="Times New Roman" w:cs="Times New Roman"/>
          <w:sz w:val="24"/>
          <w:szCs w:val="24"/>
        </w:rPr>
        <w:t xml:space="preserve"> </w:t>
      </w:r>
      <w:r>
        <w:rPr>
          <w:rFonts w:ascii="Times New Roman" w:hAnsi="Times New Roman" w:cs="Times New Roman"/>
          <w:sz w:val="24"/>
          <w:szCs w:val="24"/>
        </w:rPr>
        <w:t>от 21.08.2013</w:t>
      </w:r>
      <w:r w:rsidRPr="007B7149">
        <w:rPr>
          <w:rFonts w:ascii="Times New Roman" w:hAnsi="Times New Roman" w:cs="Times New Roman"/>
          <w:sz w:val="24"/>
          <w:szCs w:val="24"/>
        </w:rPr>
        <w:t xml:space="preserve"> </w:t>
      </w:r>
      <w:r>
        <w:rPr>
          <w:rFonts w:ascii="Times New Roman" w:hAnsi="Times New Roman" w:cs="Times New Roman"/>
          <w:sz w:val="24"/>
          <w:szCs w:val="24"/>
        </w:rPr>
        <w:t>№ 106 «</w:t>
      </w:r>
      <w:r w:rsidRPr="00A10E4E">
        <w:rPr>
          <w:rFonts w:ascii="Times New Roman" w:hAnsi="Times New Roman" w:cs="Times New Roman"/>
          <w:sz w:val="24"/>
          <w:szCs w:val="24"/>
        </w:rPr>
        <w:t xml:space="preserve">О Порядке размещения сведений </w:t>
      </w:r>
      <w:r>
        <w:rPr>
          <w:rFonts w:ascii="Times New Roman" w:hAnsi="Times New Roman" w:cs="Times New Roman"/>
          <w:sz w:val="24"/>
          <w:szCs w:val="24"/>
        </w:rPr>
        <w:t xml:space="preserve">                             </w:t>
      </w:r>
      <w:r w:rsidRPr="00A10E4E">
        <w:rPr>
          <w:rFonts w:ascii="Times New Roman" w:hAnsi="Times New Roman" w:cs="Times New Roman"/>
          <w:sz w:val="24"/>
          <w:szCs w:val="24"/>
        </w:rPr>
        <w:t xml:space="preserve">о доходах, расходах,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Ханты-Мансийского автономного округа </w:t>
      </w:r>
      <w:r>
        <w:rPr>
          <w:rFonts w:ascii="Times New Roman" w:hAnsi="Times New Roman" w:cs="Times New Roman"/>
          <w:sz w:val="24"/>
          <w:szCs w:val="24"/>
        </w:rPr>
        <w:t>–</w:t>
      </w:r>
      <w:r w:rsidRPr="00A10E4E">
        <w:rPr>
          <w:rFonts w:ascii="Times New Roman" w:hAnsi="Times New Roman" w:cs="Times New Roman"/>
          <w:sz w:val="24"/>
          <w:szCs w:val="24"/>
        </w:rPr>
        <w:t xml:space="preserve"> Югры</w:t>
      </w:r>
      <w:r w:rsidRPr="007B7149">
        <w:rPr>
          <w:rFonts w:ascii="Times New Roman" w:hAnsi="Times New Roman" w:cs="Times New Roman"/>
          <w:sz w:val="24"/>
          <w:szCs w:val="24"/>
        </w:rPr>
        <w:t xml:space="preserve"> </w:t>
      </w:r>
      <w:r w:rsidRPr="00A10E4E">
        <w:rPr>
          <w:rFonts w:ascii="Times New Roman" w:hAnsi="Times New Roman" w:cs="Times New Roman"/>
          <w:sz w:val="24"/>
          <w:szCs w:val="24"/>
        </w:rPr>
        <w:t>и предоставления этих сведений общероссийским и окружным средствам массов</w:t>
      </w:r>
      <w:r>
        <w:rPr>
          <w:rFonts w:ascii="Times New Roman" w:hAnsi="Times New Roman" w:cs="Times New Roman"/>
          <w:sz w:val="24"/>
          <w:szCs w:val="24"/>
        </w:rPr>
        <w:t xml:space="preserve">ой информации для опубликования», </w:t>
      </w:r>
      <w:r w:rsidRPr="0044232C">
        <w:rPr>
          <w:rFonts w:ascii="Times New Roman" w:hAnsi="Times New Roman" w:cs="Times New Roman"/>
          <w:sz w:val="24"/>
          <w:szCs w:val="24"/>
        </w:rPr>
        <w:t>соглашением о передаче полномочий органам местного самоуправления</w:t>
      </w:r>
      <w:r>
        <w:rPr>
          <w:rFonts w:ascii="Times New Roman" w:hAnsi="Times New Roman" w:cs="Times New Roman"/>
          <w:sz w:val="24"/>
          <w:szCs w:val="24"/>
        </w:rPr>
        <w:t xml:space="preserve">, </w:t>
      </w:r>
      <w:r w:rsidRPr="00A10E4E">
        <w:rPr>
          <w:rFonts w:ascii="Times New Roman" w:hAnsi="Times New Roman" w:cs="Times New Roman"/>
          <w:sz w:val="24"/>
          <w:szCs w:val="24"/>
        </w:rPr>
        <w:t xml:space="preserve">в целях совершенствования деятельности </w:t>
      </w:r>
      <w:r w:rsidRPr="00F80CE7">
        <w:rPr>
          <w:rFonts w:ascii="Times New Roman" w:hAnsi="Times New Roman" w:cs="Times New Roman"/>
          <w:sz w:val="24"/>
          <w:szCs w:val="24"/>
        </w:rPr>
        <w:t>администрации городского поселения Андра</w:t>
      </w:r>
      <w:r>
        <w:t xml:space="preserve">                                             </w:t>
      </w:r>
      <w:r w:rsidRPr="00A10E4E">
        <w:rPr>
          <w:rFonts w:ascii="Times New Roman" w:hAnsi="Times New Roman" w:cs="Times New Roman"/>
          <w:sz w:val="24"/>
          <w:szCs w:val="24"/>
        </w:rPr>
        <w:t>по профилактике коррупции</w:t>
      </w:r>
      <w:r w:rsidRPr="0044232C">
        <w:rPr>
          <w:rFonts w:ascii="Times New Roman" w:hAnsi="Times New Roman" w:cs="Times New Roman"/>
          <w:sz w:val="24"/>
          <w:szCs w:val="24"/>
        </w:rPr>
        <w:t>:</w:t>
      </w:r>
    </w:p>
    <w:p w:rsidR="00F80CE7" w:rsidRDefault="00F80CE7" w:rsidP="00F80CE7">
      <w:pPr>
        <w:pStyle w:val="ConsPlusNormal"/>
        <w:ind w:firstLine="709"/>
        <w:jc w:val="both"/>
        <w:rPr>
          <w:rFonts w:ascii="Times New Roman" w:hAnsi="Times New Roman" w:cs="Times New Roman"/>
          <w:sz w:val="24"/>
          <w:szCs w:val="24"/>
        </w:rPr>
      </w:pPr>
      <w:r w:rsidRPr="00476C18">
        <w:rPr>
          <w:rFonts w:ascii="Times New Roman" w:hAnsi="Times New Roman" w:cs="Times New Roman"/>
          <w:sz w:val="24"/>
          <w:szCs w:val="24"/>
        </w:rPr>
        <w:t xml:space="preserve">1. Утвердить Порядок размещения сведений о доходах, расходах, об имуществе </w:t>
      </w:r>
      <w:r>
        <w:rPr>
          <w:rFonts w:ascii="Times New Roman" w:hAnsi="Times New Roman" w:cs="Times New Roman"/>
          <w:sz w:val="24"/>
          <w:szCs w:val="24"/>
        </w:rPr>
        <w:t xml:space="preserve">                        </w:t>
      </w:r>
      <w:r w:rsidRPr="00476C18">
        <w:rPr>
          <w:rFonts w:ascii="Times New Roman" w:hAnsi="Times New Roman" w:cs="Times New Roman"/>
          <w:sz w:val="24"/>
          <w:szCs w:val="24"/>
        </w:rPr>
        <w:t xml:space="preserve">и обязательствах имущественного характера лиц, замещающих муниципальные </w:t>
      </w:r>
      <w:proofErr w:type="gramStart"/>
      <w:r w:rsidRPr="00476C18">
        <w:rPr>
          <w:rFonts w:ascii="Times New Roman" w:hAnsi="Times New Roman" w:cs="Times New Roman"/>
          <w:sz w:val="24"/>
          <w:szCs w:val="24"/>
        </w:rPr>
        <w:t xml:space="preserve">должности,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6C18">
        <w:rPr>
          <w:rFonts w:ascii="Times New Roman" w:hAnsi="Times New Roman" w:cs="Times New Roman"/>
          <w:sz w:val="24"/>
          <w:szCs w:val="24"/>
        </w:rPr>
        <w:t xml:space="preserve">и членов их семей на официальном сайте </w:t>
      </w:r>
      <w:r>
        <w:rPr>
          <w:rFonts w:ascii="Times New Roman" w:hAnsi="Times New Roman" w:cs="Times New Roman"/>
          <w:sz w:val="24"/>
          <w:szCs w:val="24"/>
        </w:rPr>
        <w:t>администрации</w:t>
      </w:r>
      <w:r w:rsidRPr="007B7149">
        <w:rPr>
          <w:rFonts w:ascii="Times New Roman" w:hAnsi="Times New Roman" w:cs="Times New Roman"/>
          <w:sz w:val="24"/>
          <w:szCs w:val="24"/>
        </w:rPr>
        <w:t xml:space="preserve"> </w:t>
      </w:r>
      <w:r w:rsidRPr="005B5BD1">
        <w:rPr>
          <w:rFonts w:ascii="Times New Roman" w:hAnsi="Times New Roman" w:cs="Times New Roman"/>
          <w:sz w:val="24"/>
          <w:szCs w:val="24"/>
        </w:rPr>
        <w:t xml:space="preserve">городского поселения </w:t>
      </w:r>
      <w:r>
        <w:t xml:space="preserve">Андра                                     </w:t>
      </w:r>
      <w:r w:rsidRPr="00476C18">
        <w:rPr>
          <w:rFonts w:ascii="Times New Roman" w:hAnsi="Times New Roman" w:cs="Times New Roman"/>
          <w:sz w:val="24"/>
          <w:szCs w:val="24"/>
        </w:rPr>
        <w:t>и предоставления этих сведений общероссийским, окружным и районным средствам массовой информации для опубликования согласно приложению.</w:t>
      </w:r>
    </w:p>
    <w:p w:rsidR="009E08A2" w:rsidRDefault="009E08A2" w:rsidP="009E08A2">
      <w:pPr>
        <w:ind w:firstLine="708"/>
        <w:jc w:val="both"/>
      </w:pPr>
      <w:r>
        <w:t>2. Признать утратившими</w:t>
      </w:r>
      <w:r w:rsidRPr="001B1CA4">
        <w:t xml:space="preserve"> силу </w:t>
      </w:r>
      <w:r>
        <w:t>постановление</w:t>
      </w:r>
      <w:r w:rsidRPr="00F91107">
        <w:t xml:space="preserve"> </w:t>
      </w:r>
      <w:r w:rsidRPr="001B1CA4">
        <w:t xml:space="preserve">администрации </w:t>
      </w:r>
      <w:r>
        <w:t>городского поселения Андра от 25.09.2017</w:t>
      </w:r>
      <w:r w:rsidRPr="001B1CA4">
        <w:t xml:space="preserve"> № </w:t>
      </w:r>
      <w:r>
        <w:t>324 «Об утверждении Порядка</w:t>
      </w:r>
      <w:r w:rsidRPr="00C8427C">
        <w:t xml:space="preserve"> </w:t>
      </w:r>
      <w:r>
        <w:t>размещения</w:t>
      </w:r>
      <w:r w:rsidRPr="00C8427C">
        <w:t xml:space="preserve"> сведений о доходах,</w:t>
      </w:r>
      <w:r>
        <w:t xml:space="preserve"> расходах,</w:t>
      </w:r>
      <w:r w:rsidRPr="00C8427C">
        <w:t xml:space="preserve"> </w:t>
      </w:r>
      <w:r>
        <w:t xml:space="preserve">об имуществе и </w:t>
      </w:r>
      <w:r w:rsidRPr="00C8427C">
        <w:t>обязательствах имущественного характера</w:t>
      </w:r>
      <w:r>
        <w:t xml:space="preserve"> лиц, замещающих муниципальные должности, </w:t>
      </w:r>
      <w:r w:rsidRPr="00C8427C">
        <w:t>и членов их семей на официальном сайте</w:t>
      </w:r>
      <w:r>
        <w:t xml:space="preserve"> городское поселения Андра и предоставления</w:t>
      </w:r>
      <w:r w:rsidRPr="00C8427C">
        <w:t xml:space="preserve"> этих</w:t>
      </w:r>
      <w:r>
        <w:t xml:space="preserve"> </w:t>
      </w:r>
      <w:r w:rsidRPr="00C8427C">
        <w:t xml:space="preserve">сведений </w:t>
      </w:r>
      <w:r>
        <w:t xml:space="preserve">средствам массовой информации </w:t>
      </w:r>
      <w:r w:rsidRPr="00C8427C">
        <w:t>для опубликования</w:t>
      </w:r>
      <w:r>
        <w:t>».</w:t>
      </w:r>
    </w:p>
    <w:p w:rsidR="00F80CE7" w:rsidRDefault="009E08A2" w:rsidP="00F80C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80CE7" w:rsidRPr="00476C18">
        <w:rPr>
          <w:rFonts w:ascii="Times New Roman" w:hAnsi="Times New Roman" w:cs="Times New Roman"/>
          <w:sz w:val="24"/>
          <w:szCs w:val="24"/>
        </w:rPr>
        <w:t xml:space="preserve">. Обнародовать постановление путем размещения в общедоступных местах, а также разместить на официальном сайте городского поселения </w:t>
      </w:r>
      <w:r w:rsidR="00F80CE7">
        <w:rPr>
          <w:rFonts w:ascii="Times New Roman" w:hAnsi="Times New Roman" w:cs="Times New Roman"/>
          <w:sz w:val="24"/>
          <w:szCs w:val="24"/>
        </w:rPr>
        <w:t>Андра</w:t>
      </w:r>
      <w:r w:rsidR="00F80CE7" w:rsidRPr="00476C18">
        <w:rPr>
          <w:rFonts w:ascii="Times New Roman" w:hAnsi="Times New Roman" w:cs="Times New Roman"/>
          <w:sz w:val="24"/>
          <w:szCs w:val="24"/>
        </w:rPr>
        <w:t xml:space="preserve"> в сети Интернет.</w:t>
      </w:r>
    </w:p>
    <w:p w:rsidR="00852267" w:rsidRDefault="00852267" w:rsidP="00F80CE7">
      <w:pPr>
        <w:autoSpaceDE w:val="0"/>
        <w:autoSpaceDN w:val="0"/>
        <w:adjustRightInd w:val="0"/>
        <w:ind w:firstLine="540"/>
        <w:jc w:val="both"/>
        <w:rPr>
          <w:b/>
        </w:rPr>
      </w:pPr>
      <w:r>
        <w:t xml:space="preserve">   </w:t>
      </w:r>
      <w:r w:rsidR="009E08A2">
        <w:t>4</w:t>
      </w:r>
      <w:r>
        <w:t>. П</w:t>
      </w:r>
      <w:r w:rsidRPr="00AF034A">
        <w:t>остановление вступает в силу</w:t>
      </w:r>
      <w:r w:rsidR="008322C9">
        <w:t xml:space="preserve"> после его обнародования и распространяется на правоотношения, возникшие </w:t>
      </w:r>
      <w:r w:rsidRPr="00AF034A">
        <w:t xml:space="preserve">с </w:t>
      </w:r>
      <w:r>
        <w:t>01.01.2021</w:t>
      </w:r>
      <w:r w:rsidRPr="00AF034A">
        <w:t>.</w:t>
      </w:r>
    </w:p>
    <w:p w:rsidR="00852267" w:rsidRPr="00876DC9" w:rsidRDefault="00852267" w:rsidP="00153066">
      <w:pPr>
        <w:tabs>
          <w:tab w:val="left" w:pos="567"/>
        </w:tabs>
        <w:autoSpaceDE w:val="0"/>
        <w:autoSpaceDN w:val="0"/>
        <w:adjustRightInd w:val="0"/>
        <w:jc w:val="both"/>
        <w:rPr>
          <w:spacing w:val="2"/>
        </w:rPr>
      </w:pPr>
      <w:r>
        <w:tab/>
      </w:r>
      <w:r>
        <w:tab/>
      </w:r>
      <w:r w:rsidR="009E08A2">
        <w:rPr>
          <w:spacing w:val="2"/>
        </w:rPr>
        <w:t>5</w:t>
      </w:r>
      <w:r w:rsidRPr="00876DC9">
        <w:rPr>
          <w:spacing w:val="2"/>
        </w:rPr>
        <w:t xml:space="preserve">. </w:t>
      </w:r>
      <w:r w:rsidRPr="00876DC9">
        <w:t>Контроль за исполнением постановления оставляю за собой.</w:t>
      </w:r>
    </w:p>
    <w:p w:rsidR="00852267" w:rsidRPr="00876DC9" w:rsidRDefault="00852267" w:rsidP="00852267">
      <w:pPr>
        <w:pStyle w:val="ConsPlusNormal"/>
        <w:ind w:firstLine="709"/>
        <w:jc w:val="both"/>
        <w:rPr>
          <w:rFonts w:ascii="Times New Roman" w:hAnsi="Times New Roman" w:cs="Times New Roman"/>
          <w:sz w:val="24"/>
          <w:szCs w:val="24"/>
        </w:rPr>
      </w:pPr>
    </w:p>
    <w:p w:rsidR="00852267" w:rsidRDefault="00852267" w:rsidP="00852267">
      <w:pPr>
        <w:pStyle w:val="ConsPlusNormal"/>
        <w:rPr>
          <w:rFonts w:ascii="Times New Roman" w:hAnsi="Times New Roman" w:cs="Times New Roman"/>
          <w:sz w:val="24"/>
          <w:szCs w:val="24"/>
        </w:rPr>
      </w:pPr>
    </w:p>
    <w:p w:rsidR="00852267" w:rsidRDefault="001048EE" w:rsidP="00852267">
      <w:r>
        <w:t>И.О. г</w:t>
      </w:r>
      <w:r w:rsidR="00852267">
        <w:t>лав</w:t>
      </w:r>
      <w:r>
        <w:t>ы</w:t>
      </w:r>
      <w:r w:rsidR="00852267">
        <w:t xml:space="preserve"> городского поселения Андра                                </w:t>
      </w:r>
      <w:r>
        <w:t xml:space="preserve">                   </w:t>
      </w:r>
      <w:r w:rsidR="00852267">
        <w:t xml:space="preserve">               </w:t>
      </w:r>
      <w:r>
        <w:t>Д.П. Постнова</w:t>
      </w:r>
      <w:r w:rsidR="00852267">
        <w:t xml:space="preserve"> </w:t>
      </w:r>
    </w:p>
    <w:p w:rsidR="00852267" w:rsidRDefault="00852267" w:rsidP="00852267"/>
    <w:p w:rsidR="00852267" w:rsidRDefault="00852267" w:rsidP="00852267">
      <w:pPr>
        <w:pStyle w:val="a5"/>
        <w:rPr>
          <w:sz w:val="20"/>
        </w:rPr>
      </w:pPr>
    </w:p>
    <w:p w:rsidR="00852267" w:rsidRPr="000424BE" w:rsidRDefault="00852267" w:rsidP="00852267">
      <w:pPr>
        <w:ind w:left="4248"/>
        <w:jc w:val="right"/>
      </w:pPr>
      <w:r w:rsidRPr="000424BE">
        <w:t>Приложение</w:t>
      </w:r>
    </w:p>
    <w:p w:rsidR="00852267" w:rsidRDefault="00852267" w:rsidP="00852267">
      <w:pPr>
        <w:ind w:left="4248"/>
        <w:jc w:val="right"/>
      </w:pPr>
      <w:r w:rsidRPr="000424BE">
        <w:t xml:space="preserve">к постановлению </w:t>
      </w:r>
      <w:r>
        <w:t>администрации</w:t>
      </w:r>
    </w:p>
    <w:p w:rsidR="00852267" w:rsidRPr="000424BE" w:rsidRDefault="00852267" w:rsidP="00852267">
      <w:pPr>
        <w:ind w:left="4248"/>
        <w:jc w:val="right"/>
      </w:pPr>
      <w:r>
        <w:t xml:space="preserve">городского поселения </w:t>
      </w:r>
      <w:r w:rsidR="006A0617">
        <w:t>Андра</w:t>
      </w:r>
    </w:p>
    <w:p w:rsidR="00852267" w:rsidRPr="000424BE" w:rsidRDefault="00852267" w:rsidP="00852267">
      <w:pPr>
        <w:ind w:left="4248"/>
        <w:jc w:val="right"/>
        <w:rPr>
          <w:b/>
        </w:rPr>
      </w:pPr>
      <w:r>
        <w:t>от «</w:t>
      </w:r>
      <w:r w:rsidR="001048EE">
        <w:t>23</w:t>
      </w:r>
      <w:r>
        <w:t xml:space="preserve">» </w:t>
      </w:r>
      <w:r w:rsidR="001048EE">
        <w:t xml:space="preserve">июня </w:t>
      </w:r>
      <w:r w:rsidR="006A0617">
        <w:t>2021</w:t>
      </w:r>
      <w:r w:rsidRPr="000424BE">
        <w:t xml:space="preserve"> г.  № </w:t>
      </w:r>
      <w:r w:rsidR="001048EE">
        <w:t>113</w:t>
      </w:r>
    </w:p>
    <w:p w:rsidR="00852267" w:rsidRDefault="00852267" w:rsidP="00852267">
      <w:pPr>
        <w:jc w:val="right"/>
      </w:pPr>
    </w:p>
    <w:p w:rsidR="00F80CE7" w:rsidRDefault="00F80CE7" w:rsidP="00F80CE7">
      <w:pPr>
        <w:jc w:val="center"/>
        <w:rPr>
          <w:b/>
        </w:rPr>
      </w:pPr>
      <w:r w:rsidRPr="00922DD7">
        <w:rPr>
          <w:b/>
        </w:rPr>
        <w:t>Порядок</w:t>
      </w:r>
    </w:p>
    <w:p w:rsidR="00F80CE7" w:rsidRDefault="00F80CE7" w:rsidP="00F80CE7">
      <w:pPr>
        <w:jc w:val="center"/>
        <w:rPr>
          <w:b/>
        </w:rPr>
      </w:pPr>
      <w:r w:rsidRPr="00476C18">
        <w:rPr>
          <w:b/>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городского поселения </w:t>
      </w:r>
      <w:r w:rsidR="005A7A16">
        <w:rPr>
          <w:b/>
        </w:rPr>
        <w:t>Андра</w:t>
      </w:r>
      <w:r w:rsidRPr="00476C18">
        <w:rPr>
          <w:b/>
        </w:rPr>
        <w:t xml:space="preserve"> и предоставления этих сведений общероссийским, окружным и районным средствам массовой информации </w:t>
      </w:r>
    </w:p>
    <w:p w:rsidR="00F80CE7" w:rsidRPr="00476C18" w:rsidRDefault="00F80CE7" w:rsidP="00F80CE7">
      <w:pPr>
        <w:jc w:val="center"/>
        <w:rPr>
          <w:b/>
        </w:rPr>
      </w:pPr>
      <w:r w:rsidRPr="00476C18">
        <w:rPr>
          <w:b/>
        </w:rPr>
        <w:t>для опубликования (далее - Порядок)</w:t>
      </w:r>
    </w:p>
    <w:p w:rsidR="00F80CE7" w:rsidRDefault="00F80CE7" w:rsidP="00F80CE7">
      <w:pPr>
        <w:jc w:val="center"/>
        <w:rPr>
          <w:b/>
        </w:rPr>
      </w:pPr>
    </w:p>
    <w:p w:rsidR="00F80CE7" w:rsidRDefault="00F80CE7" w:rsidP="00F80CE7">
      <w:pPr>
        <w:widowControl w:val="0"/>
        <w:autoSpaceDE w:val="0"/>
        <w:autoSpaceDN w:val="0"/>
        <w:adjustRightInd w:val="0"/>
        <w:ind w:firstLine="567"/>
        <w:jc w:val="both"/>
      </w:pPr>
      <w:r>
        <w:t xml:space="preserve">1. Порядком устанавливаются обязанности отдела муниципальной службы и кадровой политики администрации Октябрьского района по размещению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городского поселения </w:t>
      </w:r>
      <w:r w:rsidR="005A7A16">
        <w:t>Андра</w:t>
      </w:r>
      <w:r>
        <w:t xml:space="preserve"> (далее - официальный сайт) и предоставлению этих сведений общероссийским, окружным и районным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F80CE7" w:rsidRPr="006445EF" w:rsidRDefault="00F80CE7" w:rsidP="00F80CE7">
      <w:pPr>
        <w:widowControl w:val="0"/>
        <w:autoSpaceDE w:val="0"/>
        <w:autoSpaceDN w:val="0"/>
        <w:adjustRightInd w:val="0"/>
        <w:ind w:firstLine="539"/>
        <w:jc w:val="both"/>
      </w:pPr>
      <w:bookmarkStart w:id="9" w:name="Par34"/>
      <w:bookmarkStart w:id="10" w:name="Par43"/>
      <w:bookmarkStart w:id="11" w:name="Par44"/>
      <w:bookmarkEnd w:id="9"/>
      <w:bookmarkEnd w:id="10"/>
      <w:bookmarkEnd w:id="11"/>
      <w:r>
        <w:t xml:space="preserve">2. На официальном </w:t>
      </w:r>
      <w:r w:rsidRPr="006445EF">
        <w:t>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w:t>
      </w:r>
      <w:r>
        <w:t xml:space="preserve">енного характера лиц, указанных </w:t>
      </w:r>
      <w:r w:rsidRPr="006445EF">
        <w:t xml:space="preserve">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Pr="006445EF" w:rsidRDefault="00F80CE7" w:rsidP="00F80CE7">
      <w:pPr>
        <w:widowControl w:val="0"/>
        <w:autoSpaceDE w:val="0"/>
        <w:autoSpaceDN w:val="0"/>
        <w:adjustRightInd w:val="0"/>
        <w:ind w:firstLine="539"/>
        <w:jc w:val="both"/>
      </w:pPr>
      <w:r w:rsidRPr="006445EF">
        <w:t xml:space="preserve">а) перечень объектов недвижимого имущества, принадлежащих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на праве собственности или находящихся в их пользовании, с указанием вида, площади и страны расположения каждого из таких объектов;</w:t>
      </w:r>
    </w:p>
    <w:p w:rsidR="00F80CE7" w:rsidRPr="006445EF" w:rsidRDefault="00F80CE7" w:rsidP="00F80CE7">
      <w:pPr>
        <w:widowControl w:val="0"/>
        <w:autoSpaceDE w:val="0"/>
        <w:autoSpaceDN w:val="0"/>
        <w:adjustRightInd w:val="0"/>
        <w:ind w:firstLine="539"/>
        <w:jc w:val="both"/>
      </w:pPr>
      <w:r w:rsidRPr="006445EF">
        <w:t xml:space="preserve">б) перечень транспортных средств с указанием вида и марки, принадлежащих на праве собственности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Default="00F80CE7" w:rsidP="00F80CE7">
      <w:pPr>
        <w:widowControl w:val="0"/>
        <w:autoSpaceDE w:val="0"/>
        <w:autoSpaceDN w:val="0"/>
        <w:adjustRightInd w:val="0"/>
        <w:ind w:firstLine="539"/>
        <w:jc w:val="both"/>
      </w:pPr>
      <w:r w:rsidRPr="006445EF">
        <w:t xml:space="preserve">в) декларированный годовой доход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t xml:space="preserve"> </w:t>
      </w:r>
      <w:r w:rsidRPr="006445EF">
        <w:t>Порядка;</w:t>
      </w:r>
    </w:p>
    <w:p w:rsidR="00F80CE7" w:rsidRPr="006445EF" w:rsidRDefault="00F80CE7" w:rsidP="00F80CE7">
      <w:pPr>
        <w:widowControl w:val="0"/>
        <w:autoSpaceDE w:val="0"/>
        <w:autoSpaceDN w:val="0"/>
        <w:adjustRightInd w:val="0"/>
        <w:ind w:firstLine="539"/>
        <w:jc w:val="both"/>
      </w:pPr>
      <w:r w:rsidRPr="008E3669">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t xml:space="preserve">), </w:t>
      </w:r>
      <w:r w:rsidRPr="008E3669">
        <w:rPr>
          <w:bCs/>
        </w:rPr>
        <w:t>цифровых финансовых активов, цифровой валюты,</w:t>
      </w:r>
      <w:r w:rsidRPr="008E3669">
        <w:t xml:space="preserve"> если общая сумма таких сделок превышает общий доход лица, указанного в пункте 1 настоящего Порядка, и его супруги (супруга) за три последних года, предшествующих отчетному периоду.</w:t>
      </w:r>
    </w:p>
    <w:p w:rsidR="00F80CE7" w:rsidRDefault="00F80CE7" w:rsidP="00F80CE7">
      <w:pPr>
        <w:widowControl w:val="0"/>
        <w:autoSpaceDE w:val="0"/>
        <w:autoSpaceDN w:val="0"/>
        <w:adjustRightInd w:val="0"/>
        <w:ind w:firstLine="539"/>
        <w:jc w:val="both"/>
      </w:pPr>
      <w:r>
        <w:t>3</w:t>
      </w:r>
      <w:r w:rsidRPr="006445EF">
        <w:t>.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80CE7" w:rsidRPr="006445EF" w:rsidRDefault="00F80CE7" w:rsidP="00F80CE7">
      <w:pPr>
        <w:widowControl w:val="0"/>
        <w:autoSpaceDE w:val="0"/>
        <w:autoSpaceDN w:val="0"/>
        <w:adjustRightInd w:val="0"/>
        <w:ind w:firstLine="539"/>
        <w:jc w:val="both"/>
      </w:pPr>
      <w:r w:rsidRPr="006445EF">
        <w:t xml:space="preserve">а) иные сведения (кроме указанных в </w:t>
      </w:r>
      <w:hyperlink w:anchor="Par44" w:tooltip="2. На официальном 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w:history="1">
        <w:r w:rsidRPr="006445EF">
          <w:t>пункте 2</w:t>
        </w:r>
      </w:hyperlink>
      <w:r w:rsidRPr="006445EF">
        <w:t xml:space="preserve"> Порядка) о доходах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t xml:space="preserve"> </w:t>
      </w:r>
      <w:r w:rsidRPr="006445EF">
        <w:t>Порядка, об имуществе, принадлежащем на праве собственности названным лицам, и об их обязательствах имущественного характера;</w:t>
      </w:r>
    </w:p>
    <w:p w:rsidR="00F80CE7" w:rsidRPr="006445EF" w:rsidRDefault="00F80CE7" w:rsidP="00F80CE7">
      <w:pPr>
        <w:widowControl w:val="0"/>
        <w:autoSpaceDE w:val="0"/>
        <w:autoSpaceDN w:val="0"/>
        <w:adjustRightInd w:val="0"/>
        <w:ind w:firstLine="539"/>
        <w:jc w:val="both"/>
      </w:pPr>
      <w:r w:rsidRPr="006445EF">
        <w:t xml:space="preserve">б) персональные данные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Pr="006445EF" w:rsidRDefault="00F80CE7" w:rsidP="00F80CE7">
      <w:pPr>
        <w:widowControl w:val="0"/>
        <w:autoSpaceDE w:val="0"/>
        <w:autoSpaceDN w:val="0"/>
        <w:adjustRightInd w:val="0"/>
        <w:ind w:firstLine="539"/>
        <w:jc w:val="both"/>
      </w:pPr>
      <w:r w:rsidRPr="006445EF">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F80CE7" w:rsidRPr="006445EF" w:rsidRDefault="00F80CE7" w:rsidP="00F80CE7">
      <w:pPr>
        <w:widowControl w:val="0"/>
        <w:autoSpaceDE w:val="0"/>
        <w:autoSpaceDN w:val="0"/>
        <w:adjustRightInd w:val="0"/>
        <w:ind w:firstLine="539"/>
        <w:jc w:val="both"/>
      </w:pPr>
      <w:r w:rsidRPr="006445EF">
        <w:t xml:space="preserve">г) данные, позволяющие определить местонахождение объектов недвижимого имущества, принадлежащих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на праве собственности или находящихся в их пользовании;</w:t>
      </w:r>
    </w:p>
    <w:p w:rsidR="00F80CE7" w:rsidRPr="006445EF" w:rsidRDefault="00F80CE7" w:rsidP="00F80CE7">
      <w:pPr>
        <w:widowControl w:val="0"/>
        <w:autoSpaceDE w:val="0"/>
        <w:autoSpaceDN w:val="0"/>
        <w:adjustRightInd w:val="0"/>
        <w:ind w:firstLine="539"/>
        <w:jc w:val="both"/>
      </w:pPr>
      <w:r w:rsidRPr="006445EF">
        <w:t>д) информацию, отнесенную к государственной тайне или являющуюся конфиденциальной.</w:t>
      </w:r>
    </w:p>
    <w:p w:rsidR="00F80CE7" w:rsidRPr="006445EF" w:rsidRDefault="00F80CE7" w:rsidP="00F80CE7">
      <w:pPr>
        <w:widowControl w:val="0"/>
        <w:autoSpaceDE w:val="0"/>
        <w:autoSpaceDN w:val="0"/>
        <w:adjustRightInd w:val="0"/>
        <w:ind w:firstLine="539"/>
        <w:jc w:val="both"/>
      </w:pPr>
      <w:r>
        <w:t>4</w:t>
      </w:r>
      <w:r w:rsidRPr="006445EF">
        <w:t>. На официальном сайте размещаются сведения о доходах, расходах, об имуществе и обязательствах имущественного характера по форме, согласно приложению к Порядку.</w:t>
      </w:r>
    </w:p>
    <w:p w:rsidR="00F80CE7" w:rsidRPr="006445EF" w:rsidRDefault="00F80CE7" w:rsidP="00F80CE7">
      <w:pPr>
        <w:widowControl w:val="0"/>
        <w:autoSpaceDE w:val="0"/>
        <w:autoSpaceDN w:val="0"/>
        <w:adjustRightInd w:val="0"/>
        <w:ind w:firstLine="539"/>
        <w:jc w:val="both"/>
      </w:pPr>
      <w:r w:rsidRPr="006445EF">
        <w:t>По письменной просьбе лица, предоставляющего сведения о доходах, расходах, об имуществе и обязательствах имущественного характера, в графе «</w:t>
      </w:r>
      <w:r>
        <w:t>Декларированный г</w:t>
      </w:r>
      <w:r w:rsidRPr="006445EF">
        <w:t xml:space="preserve">одовой </w:t>
      </w:r>
      <w:r w:rsidRPr="006445EF">
        <w:lastRenderedPageBreak/>
        <w:t>доход за отчетный год (руб.)» отдельной строкой указывается</w:t>
      </w:r>
      <w:r>
        <w:t>,</w:t>
      </w:r>
      <w:r w:rsidRPr="006445EF">
        <w:t xml:space="preserve">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F80CE7" w:rsidRDefault="00F80CE7" w:rsidP="00F80CE7">
      <w:pPr>
        <w:widowControl w:val="0"/>
        <w:autoSpaceDE w:val="0"/>
        <w:autoSpaceDN w:val="0"/>
        <w:adjustRightInd w:val="0"/>
        <w:ind w:firstLine="539"/>
        <w:jc w:val="both"/>
      </w:pPr>
      <w:r>
        <w:t xml:space="preserve">5.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указанными в пункте 1 настоящего Порядка (за исключением их супруг (супругов) и несовершеннолетних детей),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10 рабочих дней со дня их предоставления в установленном порядке в администрацию Октябрьского района, Департаментом государственной гражданской службы и кадровой политики Ханты-Мансийского автономного округа-Югры. </w:t>
      </w:r>
    </w:p>
    <w:p w:rsidR="00F80CE7" w:rsidRDefault="00F80CE7" w:rsidP="00F80CE7">
      <w:pPr>
        <w:widowControl w:val="0"/>
        <w:autoSpaceDE w:val="0"/>
        <w:autoSpaceDN w:val="0"/>
        <w:adjustRightInd w:val="0"/>
        <w:ind w:firstLine="539"/>
        <w:jc w:val="both"/>
      </w:pPr>
      <w:r>
        <w:t>6. Размещение на официальном сайте и предоставление средствам массовой информации для опубликования сведений о доходах, расходах, об имуществе и обязательствах имущественного характера лиц, указанных в пункте 1 настоящего Порядка, осуществляется отделом муниципальной службы и кадровой политики администрации Октябрьского района.</w:t>
      </w:r>
    </w:p>
    <w:p w:rsidR="00F80CE7" w:rsidRDefault="00F80CE7" w:rsidP="00F80CE7">
      <w:pPr>
        <w:widowControl w:val="0"/>
        <w:autoSpaceDE w:val="0"/>
        <w:autoSpaceDN w:val="0"/>
        <w:adjustRightInd w:val="0"/>
        <w:ind w:firstLine="539"/>
        <w:jc w:val="both"/>
      </w:pPr>
      <w:r>
        <w:t>7. Отдел муниципальной службы и кадровой политики администрации Октябрьского района:</w:t>
      </w:r>
    </w:p>
    <w:p w:rsidR="00F80CE7" w:rsidRDefault="00F80CE7" w:rsidP="00F80CE7">
      <w:pPr>
        <w:widowControl w:val="0"/>
        <w:autoSpaceDE w:val="0"/>
        <w:autoSpaceDN w:val="0"/>
        <w:adjustRightInd w:val="0"/>
        <w:ind w:firstLine="539"/>
        <w:jc w:val="both"/>
      </w:pPr>
      <w:r>
        <w:t xml:space="preserve"> а) в течение трех рабочих дней со дня поступления запроса от средства массовой информации сообщают о нем лицу, в отношении которого поступил запрос; </w:t>
      </w:r>
    </w:p>
    <w:p w:rsidR="00F80CE7" w:rsidRDefault="00F80CE7" w:rsidP="00F80CE7">
      <w:pPr>
        <w:widowControl w:val="0"/>
        <w:autoSpaceDE w:val="0"/>
        <w:autoSpaceDN w:val="0"/>
        <w:adjustRightInd w:val="0"/>
        <w:ind w:firstLine="539"/>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F80CE7" w:rsidRDefault="00F80CE7" w:rsidP="00F80CE7">
      <w:pPr>
        <w:widowControl w:val="0"/>
        <w:autoSpaceDE w:val="0"/>
        <w:autoSpaceDN w:val="0"/>
        <w:adjustRightInd w:val="0"/>
        <w:ind w:firstLine="539"/>
        <w:jc w:val="both"/>
      </w:pPr>
      <w:r>
        <w:t>8. Специалисты отдела муниципальной службы и кадровой политики администрации Октябрьского района,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 конфиденциальными.</w:t>
      </w:r>
    </w:p>
    <w:p w:rsidR="00852267" w:rsidRPr="006445EF" w:rsidRDefault="00852267" w:rsidP="00852267">
      <w:pPr>
        <w:widowControl w:val="0"/>
        <w:autoSpaceDE w:val="0"/>
        <w:autoSpaceDN w:val="0"/>
        <w:adjustRightInd w:val="0"/>
        <w:jc w:val="both"/>
        <w:rPr>
          <w:rFonts w:ascii="Arial" w:hAnsi="Arial" w:cs="Arial"/>
          <w:sz w:val="20"/>
          <w:szCs w:val="20"/>
        </w:rPr>
      </w:pPr>
    </w:p>
    <w:p w:rsidR="00852267" w:rsidRPr="006445EF" w:rsidRDefault="00852267" w:rsidP="00852267">
      <w:pPr>
        <w:jc w:val="center"/>
        <w:rPr>
          <w:b/>
        </w:rPr>
      </w:pPr>
    </w:p>
    <w:p w:rsidR="00852267" w:rsidRPr="006445EF" w:rsidRDefault="00852267" w:rsidP="00852267">
      <w:pPr>
        <w:jc w:val="center"/>
        <w:rPr>
          <w:b/>
        </w:rPr>
      </w:pPr>
    </w:p>
    <w:p w:rsidR="00852267" w:rsidRPr="006445EF" w:rsidRDefault="00852267" w:rsidP="00852267">
      <w:pPr>
        <w:jc w:val="center"/>
        <w:rPr>
          <w:b/>
        </w:rPr>
      </w:pPr>
    </w:p>
    <w:p w:rsidR="00852267" w:rsidRDefault="00852267" w:rsidP="00852267">
      <w:pPr>
        <w:ind w:left="5664"/>
        <w:sectPr w:rsidR="00852267" w:rsidSect="001F0BDC">
          <w:pgSz w:w="11906" w:h="16838"/>
          <w:pgMar w:top="426" w:right="425" w:bottom="1134" w:left="1701" w:header="720" w:footer="720" w:gutter="0"/>
          <w:cols w:space="720"/>
          <w:noEndnote/>
          <w:docGrid w:linePitch="326"/>
        </w:sectPr>
      </w:pPr>
    </w:p>
    <w:p w:rsidR="00852267" w:rsidRDefault="00852267" w:rsidP="008C3407">
      <w:pPr>
        <w:tabs>
          <w:tab w:val="left" w:pos="10915"/>
          <w:tab w:val="left" w:pos="11057"/>
          <w:tab w:val="left" w:pos="11624"/>
        </w:tabs>
        <w:jc w:val="right"/>
        <w:rPr>
          <w:sz w:val="20"/>
          <w:szCs w:val="20"/>
        </w:rPr>
      </w:pPr>
    </w:p>
    <w:p w:rsidR="00F80CE7" w:rsidRPr="00EB2FFB" w:rsidRDefault="00F80CE7" w:rsidP="00F80CE7">
      <w:pPr>
        <w:jc w:val="right"/>
        <w:rPr>
          <w:sz w:val="20"/>
          <w:szCs w:val="20"/>
        </w:rPr>
      </w:pPr>
      <w:r w:rsidRPr="00EB2FFB">
        <w:rPr>
          <w:sz w:val="20"/>
          <w:szCs w:val="20"/>
        </w:rPr>
        <w:t xml:space="preserve">Приложение </w:t>
      </w:r>
    </w:p>
    <w:p w:rsidR="00F80CE7" w:rsidRPr="00EB2FFB" w:rsidRDefault="00F80CE7" w:rsidP="00F80CE7">
      <w:pPr>
        <w:tabs>
          <w:tab w:val="left" w:pos="9781"/>
          <w:tab w:val="left" w:pos="9923"/>
          <w:tab w:val="left" w:pos="10065"/>
          <w:tab w:val="left" w:pos="10348"/>
          <w:tab w:val="left" w:pos="10490"/>
        </w:tabs>
        <w:jc w:val="right"/>
        <w:rPr>
          <w:sz w:val="20"/>
          <w:szCs w:val="20"/>
        </w:rPr>
      </w:pPr>
      <w:r w:rsidRPr="00EB2FFB">
        <w:rPr>
          <w:sz w:val="20"/>
          <w:szCs w:val="20"/>
        </w:rPr>
        <w:t xml:space="preserve">                           </w:t>
      </w:r>
      <w:r>
        <w:rPr>
          <w:sz w:val="20"/>
          <w:szCs w:val="20"/>
        </w:rPr>
        <w:t xml:space="preserve">                                                         </w:t>
      </w:r>
      <w:r w:rsidRPr="00EB2FFB">
        <w:rPr>
          <w:sz w:val="20"/>
          <w:szCs w:val="20"/>
        </w:rPr>
        <w:t xml:space="preserve">к Порядку размещения сведений о доходах, расходах, об имуществе </w:t>
      </w:r>
    </w:p>
    <w:p w:rsidR="00F80CE7" w:rsidRDefault="00F80CE7" w:rsidP="00F80CE7">
      <w:pPr>
        <w:tabs>
          <w:tab w:val="left" w:pos="10348"/>
          <w:tab w:val="left" w:pos="10490"/>
        </w:tabs>
        <w:jc w:val="right"/>
        <w:rPr>
          <w:sz w:val="20"/>
          <w:szCs w:val="20"/>
        </w:rPr>
      </w:pPr>
      <w:r>
        <w:rPr>
          <w:sz w:val="20"/>
          <w:szCs w:val="20"/>
        </w:rPr>
        <w:t xml:space="preserve">                                                                            </w:t>
      </w:r>
      <w:r w:rsidRPr="00EB2FFB">
        <w:rPr>
          <w:sz w:val="20"/>
          <w:szCs w:val="20"/>
        </w:rPr>
        <w:t xml:space="preserve">и обязательствах имущественного характера лиц, замещающих </w:t>
      </w:r>
      <w:r>
        <w:rPr>
          <w:sz w:val="20"/>
          <w:szCs w:val="20"/>
        </w:rPr>
        <w:t xml:space="preserve">                </w:t>
      </w:r>
    </w:p>
    <w:p w:rsidR="00F80CE7" w:rsidRPr="00EB2FFB" w:rsidRDefault="00F80CE7" w:rsidP="00F80CE7">
      <w:pPr>
        <w:jc w:val="right"/>
        <w:rPr>
          <w:sz w:val="20"/>
          <w:szCs w:val="20"/>
        </w:rPr>
      </w:pPr>
      <w:r>
        <w:rPr>
          <w:sz w:val="20"/>
          <w:szCs w:val="20"/>
        </w:rPr>
        <w:t xml:space="preserve"> муниципальные</w:t>
      </w:r>
      <w:r w:rsidRPr="00EB2FFB">
        <w:rPr>
          <w:sz w:val="20"/>
          <w:szCs w:val="20"/>
        </w:rPr>
        <w:t xml:space="preserve"> </w:t>
      </w:r>
      <w:r>
        <w:rPr>
          <w:sz w:val="20"/>
          <w:szCs w:val="20"/>
        </w:rPr>
        <w:t xml:space="preserve">должности, </w:t>
      </w:r>
      <w:r w:rsidRPr="00EB2FFB">
        <w:rPr>
          <w:sz w:val="20"/>
          <w:szCs w:val="20"/>
        </w:rPr>
        <w:t xml:space="preserve">и членов их семей на официальном сайте       </w:t>
      </w:r>
    </w:p>
    <w:p w:rsidR="00F80CE7" w:rsidRPr="00EB2FFB" w:rsidRDefault="00F80CE7" w:rsidP="00F80CE7">
      <w:pPr>
        <w:jc w:val="right"/>
        <w:rPr>
          <w:sz w:val="20"/>
          <w:szCs w:val="20"/>
        </w:rPr>
      </w:pPr>
      <w:r w:rsidRPr="00EB2FFB">
        <w:rPr>
          <w:sz w:val="20"/>
          <w:szCs w:val="20"/>
        </w:rPr>
        <w:t xml:space="preserve">                                                           </w:t>
      </w:r>
      <w:r>
        <w:rPr>
          <w:sz w:val="20"/>
          <w:szCs w:val="20"/>
        </w:rPr>
        <w:t xml:space="preserve">                        </w:t>
      </w:r>
      <w:r w:rsidRPr="00EB2FFB">
        <w:rPr>
          <w:sz w:val="20"/>
          <w:szCs w:val="20"/>
        </w:rPr>
        <w:t xml:space="preserve">городского поселения </w:t>
      </w:r>
      <w:r w:rsidR="005A7A16">
        <w:rPr>
          <w:sz w:val="20"/>
          <w:szCs w:val="20"/>
        </w:rPr>
        <w:t>Андра</w:t>
      </w:r>
      <w:r w:rsidRPr="00EB2FFB">
        <w:rPr>
          <w:sz w:val="20"/>
          <w:szCs w:val="20"/>
        </w:rPr>
        <w:t xml:space="preserve"> и предоставления этих сведений </w:t>
      </w:r>
    </w:p>
    <w:p w:rsidR="00F80CE7" w:rsidRPr="00EB2FFB" w:rsidRDefault="00F80CE7" w:rsidP="00F80CE7">
      <w:pPr>
        <w:tabs>
          <w:tab w:val="left" w:pos="10915"/>
          <w:tab w:val="left" w:pos="11057"/>
          <w:tab w:val="left" w:pos="11624"/>
        </w:tabs>
        <w:jc w:val="right"/>
        <w:rPr>
          <w:sz w:val="20"/>
          <w:szCs w:val="20"/>
        </w:rPr>
      </w:pPr>
      <w:r w:rsidRPr="00EB2FFB">
        <w:rPr>
          <w:sz w:val="20"/>
          <w:szCs w:val="20"/>
        </w:rPr>
        <w:t xml:space="preserve">                                                        </w:t>
      </w:r>
      <w:r>
        <w:rPr>
          <w:sz w:val="20"/>
          <w:szCs w:val="20"/>
        </w:rPr>
        <w:t xml:space="preserve">                 </w:t>
      </w:r>
      <w:r w:rsidRPr="00EB2FFB">
        <w:rPr>
          <w:sz w:val="20"/>
          <w:szCs w:val="20"/>
        </w:rPr>
        <w:t xml:space="preserve">общероссийским, окружным и районным средствам массовой </w:t>
      </w:r>
    </w:p>
    <w:p w:rsidR="00F80CE7" w:rsidRPr="00EB2FFB" w:rsidRDefault="00F80CE7" w:rsidP="00F80CE7">
      <w:pPr>
        <w:tabs>
          <w:tab w:val="left" w:pos="10915"/>
          <w:tab w:val="left" w:pos="11057"/>
          <w:tab w:val="left" w:pos="11624"/>
        </w:tabs>
        <w:jc w:val="right"/>
        <w:rPr>
          <w:sz w:val="20"/>
          <w:szCs w:val="20"/>
        </w:rPr>
      </w:pPr>
      <w:r>
        <w:rPr>
          <w:sz w:val="20"/>
          <w:szCs w:val="20"/>
        </w:rPr>
        <w:t xml:space="preserve">                       </w:t>
      </w:r>
      <w:r w:rsidRPr="00EB2FFB">
        <w:rPr>
          <w:sz w:val="20"/>
          <w:szCs w:val="20"/>
        </w:rPr>
        <w:t>информации для опубликования</w:t>
      </w:r>
    </w:p>
    <w:p w:rsidR="00F80CE7" w:rsidRPr="00EB2FFB" w:rsidRDefault="00F80CE7" w:rsidP="008C3407">
      <w:pPr>
        <w:tabs>
          <w:tab w:val="left" w:pos="10915"/>
          <w:tab w:val="left" w:pos="11057"/>
          <w:tab w:val="left" w:pos="11624"/>
        </w:tabs>
        <w:jc w:val="right"/>
        <w:rPr>
          <w:sz w:val="20"/>
          <w:szCs w:val="20"/>
        </w:rPr>
      </w:pPr>
    </w:p>
    <w:p w:rsidR="00852267" w:rsidRDefault="00852267" w:rsidP="00852267">
      <w:pPr>
        <w:jc w:val="right"/>
      </w:pPr>
    </w:p>
    <w:p w:rsidR="00852267" w:rsidRPr="00C8427C" w:rsidRDefault="00852267" w:rsidP="00852267">
      <w:pPr>
        <w:jc w:val="center"/>
      </w:pPr>
      <w:r w:rsidRPr="00C8427C">
        <w:t>Сведения</w:t>
      </w:r>
    </w:p>
    <w:p w:rsidR="00852267" w:rsidRDefault="00852267" w:rsidP="00852267">
      <w:pPr>
        <w:jc w:val="center"/>
      </w:pPr>
      <w:r w:rsidRPr="00C8427C">
        <w:t>о доходах,</w:t>
      </w:r>
      <w:r>
        <w:t xml:space="preserve"> расходах,</w:t>
      </w:r>
      <w:r w:rsidRPr="00C8427C">
        <w:t xml:space="preserve"> об имуществе и обязательствах имущественного характера</w:t>
      </w:r>
    </w:p>
    <w:p w:rsidR="00852267" w:rsidRDefault="00852267" w:rsidP="00852267">
      <w:pPr>
        <w:jc w:val="center"/>
      </w:pPr>
      <w:r w:rsidRPr="00C8427C">
        <w:t xml:space="preserve"> ___________________________________________</w:t>
      </w:r>
      <w:r>
        <w:t>__________</w:t>
      </w:r>
      <w:r w:rsidRPr="00C8427C">
        <w:t>и членов его семьи</w:t>
      </w:r>
    </w:p>
    <w:p w:rsidR="00852267" w:rsidRPr="00C8427C" w:rsidRDefault="00852267" w:rsidP="00852267">
      <w:pPr>
        <w:jc w:val="center"/>
      </w:pPr>
      <w:r w:rsidRPr="00C8427C">
        <w:t>(полное наименование должности)</w:t>
      </w:r>
    </w:p>
    <w:p w:rsidR="00852267" w:rsidRDefault="00852267" w:rsidP="00852267">
      <w:pPr>
        <w:jc w:val="center"/>
      </w:pPr>
      <w:r w:rsidRPr="00C8427C">
        <w:t>за период с 1 января по 31 декабря _________ года</w:t>
      </w:r>
    </w:p>
    <w:p w:rsidR="00852267" w:rsidRDefault="00852267" w:rsidP="00852267"/>
    <w:tbl>
      <w:tblPr>
        <w:tblW w:w="5000" w:type="pct"/>
        <w:tblInd w:w="629" w:type="dxa"/>
        <w:tblCellMar>
          <w:top w:w="102" w:type="dxa"/>
          <w:left w:w="62" w:type="dxa"/>
          <w:bottom w:w="102" w:type="dxa"/>
          <w:right w:w="62" w:type="dxa"/>
        </w:tblCellMar>
        <w:tblLook w:val="0000" w:firstRow="0" w:lastRow="0" w:firstColumn="0" w:lastColumn="0" w:noHBand="0" w:noVBand="0"/>
      </w:tblPr>
      <w:tblGrid>
        <w:gridCol w:w="2107"/>
        <w:gridCol w:w="1681"/>
        <w:gridCol w:w="1443"/>
        <w:gridCol w:w="908"/>
        <w:gridCol w:w="1342"/>
        <w:gridCol w:w="1504"/>
        <w:gridCol w:w="1379"/>
        <w:gridCol w:w="904"/>
        <w:gridCol w:w="1342"/>
        <w:gridCol w:w="2347"/>
      </w:tblGrid>
      <w:tr w:rsidR="00852267" w:rsidRPr="00F36085" w:rsidTr="00307280">
        <w:tc>
          <w:tcPr>
            <w:tcW w:w="717" w:type="pct"/>
            <w:vMerge w:val="restar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ind w:left="426"/>
              <w:rPr>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Декларированный</w:t>
            </w:r>
          </w:p>
          <w:p w:rsidR="00852267" w:rsidRPr="00C246F9" w:rsidRDefault="00852267" w:rsidP="00307280">
            <w:pPr>
              <w:widowControl w:val="0"/>
              <w:autoSpaceDE w:val="0"/>
              <w:autoSpaceDN w:val="0"/>
              <w:adjustRightInd w:val="0"/>
              <w:jc w:val="center"/>
              <w:rPr>
                <w:sz w:val="20"/>
                <w:szCs w:val="20"/>
              </w:rPr>
            </w:pPr>
            <w:r w:rsidRPr="00C246F9">
              <w:rPr>
                <w:sz w:val="20"/>
                <w:szCs w:val="20"/>
              </w:rPr>
              <w:t>годовой доход</w:t>
            </w:r>
          </w:p>
          <w:p w:rsidR="00852267" w:rsidRPr="00C246F9" w:rsidRDefault="00852267" w:rsidP="00307280">
            <w:pPr>
              <w:widowControl w:val="0"/>
              <w:autoSpaceDE w:val="0"/>
              <w:autoSpaceDN w:val="0"/>
              <w:adjustRightInd w:val="0"/>
              <w:jc w:val="center"/>
              <w:rPr>
                <w:sz w:val="20"/>
                <w:szCs w:val="20"/>
              </w:rPr>
            </w:pPr>
            <w:r w:rsidRPr="00C246F9">
              <w:rPr>
                <w:sz w:val="20"/>
                <w:szCs w:val="20"/>
              </w:rPr>
              <w:t xml:space="preserve"> за отчетный год (руб.) </w:t>
            </w:r>
            <w:hyperlink w:anchor="Par126" w:tooltip="&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 w:history="1">
              <w:r w:rsidRPr="00C246F9">
                <w:rPr>
                  <w:sz w:val="20"/>
                  <w:szCs w:val="20"/>
                </w:rPr>
                <w:t>&lt;*&gt;</w:t>
              </w:r>
            </w:hyperlink>
          </w:p>
        </w:tc>
        <w:tc>
          <w:tcPr>
            <w:tcW w:w="1787" w:type="pct"/>
            <w:gridSpan w:val="4"/>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hyperlink w:anchor="Par126" w:tooltip="&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 w:history="1">
              <w:r w:rsidRPr="00C246F9">
                <w:rPr>
                  <w:sz w:val="20"/>
                  <w:szCs w:val="20"/>
                </w:rPr>
                <w:t>&lt;*</w:t>
              </w:r>
              <w:proofErr w:type="gramStart"/>
              <w:r w:rsidRPr="00C246F9">
                <w:rPr>
                  <w:sz w:val="20"/>
                  <w:szCs w:val="20"/>
                </w:rPr>
                <w:t>* &gt;</w:t>
              </w:r>
              <w:proofErr w:type="gramEnd"/>
            </w:hyperlink>
          </w:p>
        </w:tc>
        <w:tc>
          <w:tcPr>
            <w:tcW w:w="1171" w:type="pct"/>
            <w:gridSpan w:val="3"/>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Перечень объектов недвижимого имущества, находящегося в пользовании</w:t>
            </w:r>
          </w:p>
        </w:tc>
        <w:tc>
          <w:tcPr>
            <w:tcW w:w="797" w:type="pct"/>
            <w:vMerge w:val="restart"/>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w:t>
            </w:r>
            <w:r>
              <w:rPr>
                <w:sz w:val="20"/>
                <w:szCs w:val="20"/>
              </w:rPr>
              <w:t xml:space="preserve">, </w:t>
            </w:r>
            <w:r w:rsidRPr="001F0BDC">
              <w:rPr>
                <w:bCs/>
                <w:sz w:val="20"/>
                <w:szCs w:val="20"/>
              </w:rPr>
              <w:t>цифровых финансовых активов, цифровой валюты</w:t>
            </w:r>
            <w:r w:rsidRPr="00C246F9">
              <w:rPr>
                <w:sz w:val="20"/>
                <w:szCs w:val="20"/>
              </w:rPr>
              <w:t xml:space="preserve"> </w:t>
            </w:r>
            <w:hyperlink w:anchor="Par127" w:tooltip="&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 w:history="1">
              <w:r w:rsidRPr="00C246F9">
                <w:rPr>
                  <w:sz w:val="20"/>
                  <w:szCs w:val="20"/>
                </w:rPr>
                <w:t>&lt;**&gt;</w:t>
              </w:r>
            </w:hyperlink>
          </w:p>
        </w:tc>
      </w:tr>
      <w:tr w:rsidR="00852267" w:rsidRPr="00F36085" w:rsidTr="00307280">
        <w:tc>
          <w:tcPr>
            <w:tcW w:w="717"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both"/>
              <w:rPr>
                <w:sz w:val="20"/>
                <w:szCs w:val="20"/>
              </w:rPr>
            </w:pPr>
          </w:p>
        </w:tc>
        <w:tc>
          <w:tcPr>
            <w:tcW w:w="528"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both"/>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Вид объектов недвижимости</w:t>
            </w: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Площадь (кв. м)</w:t>
            </w: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Страна расположения</w:t>
            </w: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Транспортные средства (вид, марка)</w:t>
            </w: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Вид объектов недвижимости</w:t>
            </w: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Площадь (кв. м)</w:t>
            </w: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Страна расположения</w:t>
            </w:r>
          </w:p>
        </w:tc>
        <w:tc>
          <w:tcPr>
            <w:tcW w:w="797"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Фамилия, имя, отчество лица, замещающего соответствующую должность</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Супруга (супруг) (без указания персональных данных)</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Несовершеннолетний ребенок (без указания персональных данных)</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bl>
    <w:p w:rsidR="00852267" w:rsidRDefault="00852267" w:rsidP="00852267">
      <w:pPr>
        <w:widowControl w:val="0"/>
        <w:autoSpaceDE w:val="0"/>
        <w:autoSpaceDN w:val="0"/>
        <w:adjustRightInd w:val="0"/>
        <w:ind w:firstLine="540"/>
        <w:jc w:val="both"/>
        <w:rPr>
          <w:sz w:val="20"/>
          <w:szCs w:val="20"/>
        </w:rPr>
      </w:pPr>
      <w:r w:rsidRPr="00F36085">
        <w:rPr>
          <w:sz w:val="20"/>
          <w:szCs w:val="20"/>
        </w:rPr>
        <w:t>--------------------------------</w:t>
      </w:r>
      <w:bookmarkStart w:id="12" w:name="Par126"/>
      <w:bookmarkEnd w:id="12"/>
    </w:p>
    <w:p w:rsidR="00153066" w:rsidRPr="001F0BDC" w:rsidRDefault="00153066" w:rsidP="00153066">
      <w:pPr>
        <w:widowControl w:val="0"/>
        <w:autoSpaceDE w:val="0"/>
        <w:autoSpaceDN w:val="0"/>
        <w:adjustRightInd w:val="0"/>
        <w:ind w:left="567" w:firstLine="142"/>
        <w:jc w:val="both"/>
        <w:rPr>
          <w:sz w:val="20"/>
          <w:szCs w:val="20"/>
        </w:rPr>
      </w:pPr>
      <w:r w:rsidRPr="001F0BDC">
        <w:rPr>
          <w:sz w:val="20"/>
          <w:szCs w:val="20"/>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565776" w:rsidRDefault="00153066" w:rsidP="001048EE">
      <w:pPr>
        <w:widowControl w:val="0"/>
        <w:autoSpaceDE w:val="0"/>
        <w:autoSpaceDN w:val="0"/>
        <w:adjustRightInd w:val="0"/>
        <w:ind w:left="567" w:firstLine="142"/>
        <w:jc w:val="both"/>
      </w:pPr>
      <w:bookmarkStart w:id="13" w:name="Par127"/>
      <w:bookmarkEnd w:id="13"/>
      <w:r w:rsidRPr="001F0BDC">
        <w:rPr>
          <w:sz w:val="20"/>
          <w:szCs w:val="20"/>
        </w:rPr>
        <w:t xml:space="preserve">**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w:t>
      </w:r>
      <w:r w:rsidRPr="001F0BDC">
        <w:rPr>
          <w:bCs/>
          <w:sz w:val="20"/>
          <w:szCs w:val="20"/>
        </w:rPr>
        <w:t>цифровых финансовых активов, цифровой валюты,</w:t>
      </w:r>
      <w:r w:rsidRPr="001F0BDC">
        <w:rPr>
          <w:sz w:val="20"/>
          <w:szCs w:val="20"/>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w:t>
      </w:r>
      <w:bookmarkStart w:id="14" w:name="_GoBack"/>
      <w:bookmarkEnd w:id="14"/>
    </w:p>
    <w:sectPr w:rsidR="00565776" w:rsidSect="008C3407">
      <w:pgSz w:w="16838" w:h="11906" w:orient="landscape"/>
      <w:pgMar w:top="426" w:right="907" w:bottom="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048EE"/>
    <w:rsid w:val="001269A6"/>
    <w:rsid w:val="00153066"/>
    <w:rsid w:val="00204EDD"/>
    <w:rsid w:val="002076E6"/>
    <w:rsid w:val="00276A84"/>
    <w:rsid w:val="0028711A"/>
    <w:rsid w:val="002C4E23"/>
    <w:rsid w:val="002E7910"/>
    <w:rsid w:val="0032545E"/>
    <w:rsid w:val="00370559"/>
    <w:rsid w:val="003858D4"/>
    <w:rsid w:val="003C521F"/>
    <w:rsid w:val="003C762E"/>
    <w:rsid w:val="00402437"/>
    <w:rsid w:val="00420831"/>
    <w:rsid w:val="00420883"/>
    <w:rsid w:val="004209F2"/>
    <w:rsid w:val="00437019"/>
    <w:rsid w:val="00453519"/>
    <w:rsid w:val="00493CBC"/>
    <w:rsid w:val="004C0314"/>
    <w:rsid w:val="00526907"/>
    <w:rsid w:val="00535ECA"/>
    <w:rsid w:val="00565776"/>
    <w:rsid w:val="00565C4F"/>
    <w:rsid w:val="005954C4"/>
    <w:rsid w:val="005A7A16"/>
    <w:rsid w:val="005F73AA"/>
    <w:rsid w:val="00654F92"/>
    <w:rsid w:val="0066575C"/>
    <w:rsid w:val="006A0617"/>
    <w:rsid w:val="006B1E89"/>
    <w:rsid w:val="006B2399"/>
    <w:rsid w:val="0072363F"/>
    <w:rsid w:val="00811ED6"/>
    <w:rsid w:val="008322C9"/>
    <w:rsid w:val="0084252E"/>
    <w:rsid w:val="00852267"/>
    <w:rsid w:val="00876DC9"/>
    <w:rsid w:val="008850C1"/>
    <w:rsid w:val="008B7282"/>
    <w:rsid w:val="008C3407"/>
    <w:rsid w:val="008D264D"/>
    <w:rsid w:val="008D26BE"/>
    <w:rsid w:val="00902EE2"/>
    <w:rsid w:val="0091150F"/>
    <w:rsid w:val="00912D4C"/>
    <w:rsid w:val="00926878"/>
    <w:rsid w:val="00926DD4"/>
    <w:rsid w:val="009934F2"/>
    <w:rsid w:val="009D781D"/>
    <w:rsid w:val="009E08A2"/>
    <w:rsid w:val="00A061DB"/>
    <w:rsid w:val="00A23B13"/>
    <w:rsid w:val="00A86E3E"/>
    <w:rsid w:val="00A9448E"/>
    <w:rsid w:val="00AC7FBB"/>
    <w:rsid w:val="00B45126"/>
    <w:rsid w:val="00B8394E"/>
    <w:rsid w:val="00BC38A3"/>
    <w:rsid w:val="00BE32EB"/>
    <w:rsid w:val="00C37F9C"/>
    <w:rsid w:val="00C42A31"/>
    <w:rsid w:val="00D11869"/>
    <w:rsid w:val="00D11D44"/>
    <w:rsid w:val="00D17FD5"/>
    <w:rsid w:val="00E2541C"/>
    <w:rsid w:val="00E744D6"/>
    <w:rsid w:val="00F80CE7"/>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852267"/>
    <w:pPr>
      <w:jc w:val="both"/>
    </w:pPr>
    <w:rPr>
      <w:szCs w:val="20"/>
      <w:lang w:val="x-none" w:eastAsia="x-none"/>
    </w:rPr>
  </w:style>
  <w:style w:type="character" w:customStyle="1" w:styleId="aa">
    <w:name w:val="Основной текст Знак"/>
    <w:basedOn w:val="a0"/>
    <w:link w:val="a9"/>
    <w:uiPriority w:val="99"/>
    <w:rsid w:val="00852267"/>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hyperlink" Target="consultantplus://offline/ref=18D22E8391BB4A60AB2E701BB9E2DEA23FEF00C94E7CE9A58FDE23E0037B8164664B5DCCB2627F8CEC3A0F01LBQEM"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hyperlink" Target="consultantplus://offline/ref=18D22E8391BB4A60AB2E6E16AF8E89AD38EC5DC44C7EE6F5D08A25B75C2B8731260B5B99F1267289LEQFM" TargetMode="Externa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consultantplus://offline/ref=18D22E8391BB4A60AB2E6E16AF8E89AD3BE557C64979E6F5D08A25B75C2B8731260B5B99F5L2Q1M"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2021-06-23T09:55:00Z</cp:lastPrinted>
  <dcterms:created xsi:type="dcterms:W3CDTF">2021-05-17T09:37:00Z</dcterms:created>
  <dcterms:modified xsi:type="dcterms:W3CDTF">2021-06-23T09:55:00Z</dcterms:modified>
</cp:coreProperties>
</file>