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F61F" w14:textId="77777777" w:rsidR="003B661B" w:rsidRDefault="0000000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Департамент недропользования и природных ресурсов Ханты-Мансийского автономного округа – Югры </w:t>
      </w:r>
    </w:p>
    <w:p w14:paraId="7689B6A9" w14:textId="77777777" w:rsidR="003B661B" w:rsidRDefault="0000000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объявляет о проведении отбора </w:t>
      </w:r>
      <w:r>
        <w:rPr>
          <w:b/>
          <w:color w:val="000000"/>
          <w:sz w:val="28"/>
          <w:szCs w:val="28"/>
        </w:rPr>
        <w:t>получателей грантов в форме субсидий для реализации проектов, способствующих развитию традиционной хозяйственной деятельности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коренных малочисленных народов Севера Ханты-Мансийского автономного округа – Югры</w:t>
      </w:r>
      <w:r>
        <w:rPr>
          <w:b/>
          <w:color w:val="000000"/>
          <w:sz w:val="28"/>
          <w:szCs w:val="28"/>
        </w:rPr>
        <w:t xml:space="preserve"> (далее – Отбор)</w:t>
      </w:r>
    </w:p>
    <w:p w14:paraId="1C316277" w14:textId="77777777" w:rsidR="003B661B" w:rsidRDefault="003B66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2D9B2674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Отбор осуществляется посредством проведения Конкурса в 3 этапа:</w:t>
      </w:r>
    </w:p>
    <w:p w14:paraId="341F04F6" w14:textId="77777777" w:rsidR="003B661B" w:rsidRDefault="00000000">
      <w:pPr>
        <w:pStyle w:val="ConsPlusNormal"/>
        <w:numPr>
          <w:ilvl w:val="1"/>
          <w:numId w:val="2"/>
        </w:numPr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заявок и прилагаемых к ним документов.</w:t>
      </w:r>
    </w:p>
    <w:p w14:paraId="250E1C86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приема заявок: с 9 часов 00 минут 1 июня 2023 года до 17 часов 00 минут 31 августа 2023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68FB46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Экспертиза заявок, их рассмотрение, принятие решения о допуске или недопуске получателей к участию в Отборе.</w:t>
      </w:r>
    </w:p>
    <w:p w14:paraId="3B7C87EB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экспертизы заявок: в течении 10 рабочих дней с даты направления заявки и прилагаемых к ней документов.</w:t>
      </w:r>
    </w:p>
    <w:p w14:paraId="337713E5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– рассмотрение и оценка заявок Комиссией по вопросам рассмотрения и оценки заявок получателей грантов в форме субсидий на реализацию  проектов, способствующих развитию традиционной хозяйственной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коренных малочисленных народов Севера автономного округа (далее – Комиссия),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(публичная) защита заявок перед Комиссией.</w:t>
      </w:r>
    </w:p>
    <w:p w14:paraId="7A4303A4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рассмотрения и оценки заявок Комиссией: с 7 сентября 2023 года по 14 сентября 2023 года.</w:t>
      </w:r>
    </w:p>
    <w:p w14:paraId="77EFA768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проведения открытой (публичной) защиты заявок: 14 сентября 2023 года.</w:t>
      </w:r>
    </w:p>
    <w:p w14:paraId="3FF6324C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EF5F2" w14:textId="77777777" w:rsidR="003E5398" w:rsidRDefault="003E53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1D55E9" w14:textId="77777777" w:rsidR="003E5398" w:rsidRDefault="003E53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C2AC9E" w14:textId="77777777" w:rsidR="003E5398" w:rsidRDefault="003E53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0A3418" w14:textId="77777777" w:rsidR="003E5398" w:rsidRDefault="003E53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B45412" w14:textId="77777777" w:rsidR="003E5398" w:rsidRDefault="003E53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9CBF07" w14:textId="77777777" w:rsidR="003E5398" w:rsidRDefault="003E53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FC13EF" w14:textId="77777777" w:rsidR="003E5398" w:rsidRDefault="003E53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33DB4B" w14:textId="77777777" w:rsidR="003E5398" w:rsidRDefault="003E53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E5EB16" w14:textId="77777777" w:rsidR="003E5398" w:rsidRDefault="003E53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D388E8" w14:textId="77777777" w:rsidR="003E5398" w:rsidRDefault="003E53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F46EA4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Номинации Отбора на предоставление Гранта:</w:t>
      </w:r>
    </w:p>
    <w:tbl>
      <w:tblPr>
        <w:tblW w:w="0" w:type="auto"/>
        <w:tblInd w:w="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0"/>
        <w:gridCol w:w="4172"/>
      </w:tblGrid>
      <w:tr w:rsidR="003B661B" w14:paraId="1A2C2C50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6C08" w14:textId="77777777" w:rsidR="003B661B" w:rsidRDefault="000000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62AC" w14:textId="77777777" w:rsidR="003B661B" w:rsidRDefault="00000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Гранта</w:t>
            </w:r>
          </w:p>
        </w:tc>
      </w:tr>
      <w:tr w:rsidR="003B661B" w14:paraId="7445A14D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CC02" w14:textId="77777777" w:rsidR="003B661B" w:rsidRDefault="00000000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Заготовка, хранение и транспортировка продукции дикорастущих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457D" w14:textId="77777777" w:rsidR="003B661B" w:rsidRDefault="0000000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3800,0 тыс. рублей</w:t>
            </w:r>
          </w:p>
        </w:tc>
      </w:tr>
      <w:tr w:rsidR="003B661B" w14:paraId="327ECD78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F75" w14:textId="77777777" w:rsidR="003B661B" w:rsidRDefault="00000000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продукции дикорастущих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0857" w14:textId="77777777" w:rsidR="003B661B" w:rsidRDefault="0000000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2500,0 тыс. рублей</w:t>
            </w:r>
          </w:p>
        </w:tc>
      </w:tr>
      <w:tr w:rsidR="003B661B" w14:paraId="419ABA4D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4298" w14:textId="77777777" w:rsidR="003B661B" w:rsidRDefault="00000000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изделий из меха, кости, рогов северного оленя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9E6E" w14:textId="77777777" w:rsidR="003B661B" w:rsidRDefault="0000000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1000,0 тыс. рублей</w:t>
            </w:r>
          </w:p>
        </w:tc>
      </w:tr>
      <w:tr w:rsidR="003B661B" w14:paraId="24EBCA8D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FBBB" w14:textId="77777777" w:rsidR="003B661B" w:rsidRDefault="00000000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обустройство частного оленеводческого хозяйства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1405" w14:textId="77777777" w:rsidR="003B661B" w:rsidRDefault="0000000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2500,0 тыс. рублей</w:t>
            </w:r>
          </w:p>
        </w:tc>
      </w:tr>
      <w:tr w:rsidR="003B661B" w14:paraId="1C67EC2E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48AF" w14:textId="77777777" w:rsidR="003B661B" w:rsidRDefault="00000000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Заготовка, хранение и транспортировка продукции рыбного промысла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23A9" w14:textId="77777777" w:rsidR="003B661B" w:rsidRDefault="0000000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3800,0 тыс. рублей</w:t>
            </w:r>
          </w:p>
        </w:tc>
      </w:tr>
      <w:tr w:rsidR="003B661B" w14:paraId="5990C644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55C2" w14:textId="77777777" w:rsidR="003B661B" w:rsidRDefault="00000000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продукции рыбного промысла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464" w14:textId="77777777" w:rsidR="003B661B" w:rsidRDefault="0000000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2700,0 тыс. рублей</w:t>
            </w:r>
          </w:p>
        </w:tc>
      </w:tr>
      <w:tr w:rsidR="003B661B" w14:paraId="11B97643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F4F3" w14:textId="77777777" w:rsidR="003B661B" w:rsidRDefault="00000000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Заготовка, хранение и транспортировка продукции охотничьего промысла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C460" w14:textId="77777777" w:rsidR="003B661B" w:rsidRDefault="0000000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3000,0 тыс. рублей</w:t>
            </w:r>
          </w:p>
        </w:tc>
      </w:tr>
      <w:tr w:rsidR="003B661B" w14:paraId="7DBF962D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A496" w14:textId="77777777" w:rsidR="003B661B" w:rsidRDefault="00000000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продукции охотничьего промысла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C378" w14:textId="77777777" w:rsidR="003B661B" w:rsidRDefault="0000000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1500,0 тыс. рублей</w:t>
            </w:r>
          </w:p>
        </w:tc>
      </w:tr>
    </w:tbl>
    <w:p w14:paraId="39F13668" w14:textId="77777777" w:rsidR="003B661B" w:rsidRDefault="003B661B">
      <w:pPr>
        <w:spacing w:line="276" w:lineRule="auto"/>
        <w:jc w:val="both"/>
        <w:rPr>
          <w:color w:val="000000"/>
          <w:sz w:val="28"/>
          <w:szCs w:val="28"/>
        </w:rPr>
      </w:pPr>
    </w:p>
    <w:p w14:paraId="75C10992" w14:textId="77777777" w:rsidR="003B661B" w:rsidRDefault="0000000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Наименование, места нахождения, почтового адреса, адреса электронной почты организации, проводящей Отбор:</w:t>
      </w:r>
    </w:p>
    <w:p w14:paraId="0999256C" w14:textId="77777777" w:rsidR="003B661B" w:rsidRDefault="0000000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</w:t>
      </w:r>
      <w:r>
        <w:rPr>
          <w:bCs/>
          <w:color w:val="000000"/>
          <w:sz w:val="28"/>
          <w:szCs w:val="28"/>
        </w:rPr>
        <w:t>недропользования и природных ресурсов Ханты-Мансийского автономного округа – Югры (далее – Департамент).</w:t>
      </w:r>
    </w:p>
    <w:p w14:paraId="533D4B9E" w14:textId="77777777" w:rsidR="003B661B" w:rsidRDefault="0000000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есто нахождения (почтовый адрес): 628007, Тюменская область, Ханты-Мансийский автономный округ – Югра, г. Ханты-Мансийск, ул. Студенческая, д. 2.</w:t>
      </w:r>
    </w:p>
    <w:p w14:paraId="718ACCC1" w14:textId="77777777" w:rsidR="003B661B" w:rsidRDefault="00000000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>
        <w:rPr>
          <w:color w:val="000000"/>
          <w:sz w:val="28"/>
          <w:szCs w:val="28"/>
          <w:lang w:val="en-US"/>
        </w:rPr>
        <w:t>depprirod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admhmao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14:paraId="74DDF894" w14:textId="77777777" w:rsidR="003B661B" w:rsidRDefault="003B66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02963856" w14:textId="77777777" w:rsidR="003B661B" w:rsidRDefault="0000000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Целью предоставления гранта в форме субсидии для реализации проекта, способствующего развитию традиционной хозяйственной деятельности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коренных малочисленных народов Севера автономного округа </w:t>
      </w:r>
      <w:r>
        <w:rPr>
          <w:color w:val="000000"/>
          <w:sz w:val="28"/>
          <w:szCs w:val="28"/>
        </w:rPr>
        <w:t>(далее – Грант, Проект) является финансовое обеспечение затрат на реализацию проектов по сохранению, развитию и популяризации следующих видов традиционной хозяйственной деятельности коренных малочисленных народов Севера в автономном округе:</w:t>
      </w:r>
    </w:p>
    <w:p w14:paraId="57FBE460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оленеводство,</w:t>
      </w:r>
    </w:p>
    <w:p w14:paraId="75752C5D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охота и рыболовство,</w:t>
      </w:r>
    </w:p>
    <w:p w14:paraId="2B33D570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собирательство.</w:t>
      </w:r>
    </w:p>
    <w:p w14:paraId="7E8FE1A8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D0DE2B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Результатом предоставления Гранта является реализация на дату, определенную в Соглашении, Проекта получателя гранта.</w:t>
      </w:r>
    </w:p>
    <w:p w14:paraId="17E80671" w14:textId="77777777" w:rsidR="003B661B" w:rsidRDefault="003B66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3B4BE967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Сетевой адрес в информационно-телекоммуникационной сети Интернет, на котором обеспечивается проведение Отбора - https://www.depprirod.admhmao.ru.</w:t>
      </w:r>
    </w:p>
    <w:p w14:paraId="6A45F1C7" w14:textId="77777777" w:rsidR="003B661B" w:rsidRDefault="003B66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18594593" w14:textId="77777777" w:rsidR="003B661B" w:rsidRDefault="00000000">
      <w:pPr>
        <w:pStyle w:val="ConsPlusNormal0"/>
        <w:spacing w:line="276" w:lineRule="auto"/>
        <w:jc w:val="both"/>
        <w:rPr>
          <w:rFonts w:eastAsia="TimesNewRoman"/>
          <w:color w:val="000000"/>
          <w:sz w:val="28"/>
          <w:szCs w:val="28"/>
          <w:lang w:val="ru-RU"/>
        </w:rPr>
      </w:pPr>
      <w:bookmarkStart w:id="0" w:name="Par299"/>
      <w:bookmarkEnd w:id="0"/>
      <w:r>
        <w:rPr>
          <w:rFonts w:eastAsia="TimesNewRoman"/>
          <w:color w:val="000000"/>
          <w:sz w:val="28"/>
          <w:szCs w:val="28"/>
          <w:lang w:val="ru-RU"/>
        </w:rPr>
        <w:t>7. Категория получателей гранта – юридические лица.</w:t>
      </w:r>
    </w:p>
    <w:p w14:paraId="33CEC98E" w14:textId="77777777" w:rsidR="003B661B" w:rsidRDefault="00000000">
      <w:pPr>
        <w:pStyle w:val="ConsPlusNormal"/>
        <w:spacing w:line="276" w:lineRule="auto"/>
        <w:ind w:firstLine="0"/>
        <w:jc w:val="both"/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отбора получателей гранта:</w:t>
      </w:r>
    </w:p>
    <w:p w14:paraId="1F172C6C" w14:textId="77777777" w:rsidR="003B661B" w:rsidRDefault="0000000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включение в Реестр организаций или соответствие следующим критериям:</w:t>
      </w:r>
    </w:p>
    <w:p w14:paraId="570FEAEC" w14:textId="77777777" w:rsidR="003B661B" w:rsidRDefault="0000000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14:paraId="18B448B6" w14:textId="77777777" w:rsidR="003B661B" w:rsidRDefault="0000000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14:paraId="575633F3" w14:textId="77777777" w:rsidR="003B661B" w:rsidRDefault="0000000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14:paraId="2113D635" w14:textId="77777777" w:rsidR="003B661B" w:rsidRDefault="0000000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14:paraId="110D7C6F" w14:textId="77777777" w:rsidR="003B661B" w:rsidRDefault="000000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в качестве юридического лица в автономном округе.</w:t>
      </w:r>
    </w:p>
    <w:p w14:paraId="4D6B653F" w14:textId="77777777" w:rsidR="003B661B" w:rsidRDefault="003B661B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14:paraId="2C180132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 xml:space="preserve">8. Получатель гранта должен соответствовать следующим требованиям на дату проверки документов, указанных в пункте 9 объявления </w:t>
      </w:r>
      <w:r>
        <w:rPr>
          <w:rFonts w:eastAsia="TimesNewRoman"/>
          <w:b/>
          <w:bCs/>
          <w:color w:val="000000"/>
          <w:sz w:val="28"/>
          <w:szCs w:val="28"/>
          <w:lang w:val="ru-RU"/>
        </w:rPr>
        <w:t>(датой проверки документов будет являться дата направления заявки)</w:t>
      </w:r>
      <w:r>
        <w:rPr>
          <w:rFonts w:eastAsia="TimesNewRoman"/>
          <w:color w:val="000000"/>
          <w:sz w:val="28"/>
          <w:szCs w:val="28"/>
          <w:lang w:val="ru-RU"/>
        </w:rPr>
        <w:t>:</w:t>
      </w:r>
    </w:p>
    <w:p w14:paraId="2FF2B6CD" w14:textId="77777777" w:rsidR="003B661B" w:rsidRDefault="0000000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8.1.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D5BB5EF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lastRenderedPageBreak/>
        <w:t>8.2. Отсутствие просроченной задолженности по возврату в бюджет бюджетной системы Российской Федерации, из которого планируется предоставление гранта в соответствии с  Порядка,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гранта в соответствии с Порядком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гранта физическим лицам).</w:t>
      </w:r>
    </w:p>
    <w:p w14:paraId="125F550A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8.3 Не находится в процессе реорганизации (за исключением реорганизации в форме присоединения к юридическому лицу, являющемуся получателем гранта, другого юридического лица), ликвидации, в отношении получателя гранта не введена процедура банкротства, его деятельность не приостановлена в порядке, предусмотренном законодательством Российской Федерации, а получатель гранта - индивидуальный предприниматель не прекратил деятельность в качестве индивидуального предпринимателя.</w:t>
      </w:r>
    </w:p>
    <w:p w14:paraId="6E4E117C" w14:textId="77777777" w:rsidR="003B661B" w:rsidRDefault="0000000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8.4.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гранта, являющегося юридическим лицом, об индивидуальном предпринимателе и о физическом лице - производителе товаров, работ, услуг, являющихся получателем гранта.</w:t>
      </w:r>
    </w:p>
    <w:p w14:paraId="4401AC5F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8.5. Не является иностранным юридическим лицом, в том числе местом регистрации получателя гранта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0F3E88C3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lastRenderedPageBreak/>
        <w:t xml:space="preserve">8.6. Отсутствие факта получения средств из федерального бюджета, бюджета автономного округа (местного бюджета) на основании иных нормативных правовых актов на цель, </w:t>
      </w:r>
      <w:r>
        <w:rPr>
          <w:color w:val="000000"/>
          <w:sz w:val="28"/>
          <w:szCs w:val="28"/>
          <w:lang w:val="ru-RU"/>
        </w:rPr>
        <w:t>указанную в пункте 4 объявления</w:t>
      </w:r>
      <w:r>
        <w:rPr>
          <w:rFonts w:eastAsia="TimesNewRoman"/>
          <w:color w:val="000000"/>
          <w:sz w:val="28"/>
          <w:szCs w:val="28"/>
          <w:lang w:val="ru-RU"/>
        </w:rPr>
        <w:t>, на которую получатель гранта претендует.</w:t>
      </w:r>
    </w:p>
    <w:p w14:paraId="6D1168EB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8.7.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FF2F588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8.8. Иметь финансовые ресурсы для возможности софинансирования Проекта за счет собственных и (или) иных средств в размере не менее 25% от общей суммы расходов на его реализацию.</w:t>
      </w:r>
    </w:p>
    <w:p w14:paraId="36C24D7B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8.9. Завершить Проект, для реализации которого ранее предоставлен грант, и обязательства, связанные с реализацией такого Проекта, выполнить в полном объеме.</w:t>
      </w:r>
    </w:p>
    <w:p w14:paraId="572330D0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8.10. Иметь в пользовании территорию традиционного природопользования, охотничье угодье, лесной участок или земельный участок сельскохозяйственного использования (в случае строительства, реконструкции или модернизации объектов по заготовке, хранению и (или) переработке продукции традиционной хозяйственной деятельности в пределах соответствующей территории).</w:t>
      </w:r>
    </w:p>
    <w:p w14:paraId="7C148030" w14:textId="77777777" w:rsidR="003B661B" w:rsidRDefault="00000000">
      <w:pPr>
        <w:pStyle w:val="ConsPlusNormal0"/>
        <w:spacing w:before="24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9. Получатель гранта с целью участия в Отборе в сроки, указанные в объявлении, направляет в Департамент следующие документы:</w:t>
      </w:r>
    </w:p>
    <w:p w14:paraId="3986AF78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 xml:space="preserve">9.1. Заявку (прилагается). </w:t>
      </w:r>
    </w:p>
    <w:p w14:paraId="7F065626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9.2. 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форме, установленной приказом Департамента финансов автономного округа от 12.01.2023 № 03-нп «Об утверждении типовой формы соглашения (договора) о предоставлении из бюджета Ханты-Мансийского автономного округа – Югры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являющимися казенными учреждениями»;</w:t>
      </w:r>
    </w:p>
    <w:p w14:paraId="3123DB8E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9.3. Документы, подтверждающие право подписи.</w:t>
      </w:r>
    </w:p>
    <w:p w14:paraId="47AA91DB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lastRenderedPageBreak/>
        <w:t xml:space="preserve">9.4. </w:t>
      </w:r>
      <w:r>
        <w:rPr>
          <w:color w:val="000000"/>
          <w:sz w:val="28"/>
          <w:szCs w:val="28"/>
          <w:lang w:val="ru-RU"/>
        </w:rPr>
        <w:t>Проект - документ, содержащий комплекс взаимосвязанных мероприятий, направленных на достижение конкретных результатов в сфере развития традиционной хозяйственной деятельности в пределах определенного срока и бюджета</w:t>
      </w:r>
      <w:r>
        <w:rPr>
          <w:rFonts w:eastAsia="TimesNewRoman"/>
          <w:color w:val="000000"/>
          <w:sz w:val="28"/>
          <w:szCs w:val="28"/>
          <w:lang w:val="ru-RU"/>
        </w:rPr>
        <w:t>.</w:t>
      </w:r>
    </w:p>
    <w:p w14:paraId="75AA4C08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9.5. Документы, подтверждающие наличие финансовых ресурсов для возможности  софинансирования Проекта (банковский документ о наличии на расчетном счете средств, кредитный договор, иные документы, подтверждающие наличие финансовых средств) за счет собственных и (или) иных средств в размере не менее 25% от общей суммы расходов на его реализацию.</w:t>
      </w:r>
    </w:p>
    <w:p w14:paraId="2133C811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9.6. Правоустанавливающие документы на территорию традиционного природопользования, охотничье угодье, лесной участок или земельный участок сельскохозяйственного использования в случае, если право на него не зарегистрировано в Едином государственном реестре прав на недвижимое имущество и сделок с ним (в случае строительства, реконструкции или модернизации объектов по заготовке, хранению и (или) переработке продукции традиционной хозяйственной деятельности в пределах Проекта).</w:t>
      </w:r>
    </w:p>
    <w:p w14:paraId="5A8F0313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 xml:space="preserve">9.7. </w:t>
      </w:r>
      <w:r>
        <w:rPr>
          <w:color w:val="000000"/>
          <w:sz w:val="28"/>
          <w:szCs w:val="28"/>
          <w:lang w:val="ru-RU"/>
        </w:rPr>
        <w:t>Получатель, сведения о котором не содержаться в Реестре организаций, осуществляющих традиционную хозяйственную деятельность коренных малочисленных народов Севера в автономном округе, дополнительно предоставляет:</w:t>
      </w:r>
    </w:p>
    <w:p w14:paraId="3B75D402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9.7.1. Копии документов, содержащих сведения о национальности 1 из учредителей, а также работников, состоящих в трудовых отношениях с ним (не менее 50% списочного состава). Получатель гранта вправе представить копии свидетельств о рождении, подтверждающих, что родители либо 1 из родителей 1 из учредителей, а также работников, состоящих в трудовых отношениях с ним (не менее 50% списочного состава), относятся к лицам из числа коренных малочисленных народов Севера,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документы.</w:t>
      </w:r>
    </w:p>
    <w:p w14:paraId="32531DFB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9.7.2. Согласия работников, состоящих в трудовых отношениях с получателем гранта, на обработку их персональных данных.</w:t>
      </w:r>
    </w:p>
    <w:p w14:paraId="39B1E413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 xml:space="preserve">9.7.3. </w:t>
      </w:r>
      <w:r>
        <w:rPr>
          <w:color w:val="000000"/>
          <w:sz w:val="28"/>
          <w:szCs w:val="28"/>
          <w:lang w:val="ru-RU"/>
        </w:rPr>
        <w:t>Справку о сумме выручки за предыдущий год по видам деятельности по форме, установленной Департаментом (прилагается).</w:t>
      </w:r>
    </w:p>
    <w:p w14:paraId="78878816" w14:textId="77777777" w:rsidR="003B661B" w:rsidRDefault="003B66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7CB65F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Получатель по собственной инициативе может представить следующие документы для участия в Отборе:</w:t>
      </w:r>
    </w:p>
    <w:p w14:paraId="056D1017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40EF0F7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10.2. Выписку из Единого государственного реестра юридических лиц.</w:t>
      </w:r>
    </w:p>
    <w:p w14:paraId="0C3EFD74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10.3.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14:paraId="678E0B80" w14:textId="77777777" w:rsidR="003B661B" w:rsidRDefault="003B66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4F5C2ED3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Заявка подается по форме, установленной Департамента (прилагается).</w:t>
      </w:r>
    </w:p>
    <w:p w14:paraId="1E7D4220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заявки входят следующие документы:</w:t>
      </w:r>
    </w:p>
    <w:p w14:paraId="465E8790" w14:textId="77777777" w:rsidR="003B661B" w:rsidRDefault="0000000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Проекта,</w:t>
      </w:r>
    </w:p>
    <w:p w14:paraId="33837329" w14:textId="77777777" w:rsidR="003B661B" w:rsidRDefault="0000000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Смета расходов на проведение работ по Проекту,</w:t>
      </w:r>
    </w:p>
    <w:p w14:paraId="54E5A92F" w14:textId="77777777" w:rsidR="003B661B" w:rsidRDefault="0000000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Проект.</w:t>
      </w:r>
    </w:p>
    <w:p w14:paraId="0998603F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Заявку подписывает (заверяет) получатель гранта с указанием должности, фамилии и инициалов, даты подписи (заверения), оттиском печати (при наличии) на каждом листе.</w:t>
      </w:r>
    </w:p>
    <w:p w14:paraId="35B10124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гранта представляет один оригинальный экземпляр заявки и прилагаемых к ней документов на участие в Отборе, который подшивается в один том с пометкой «ОРИГИНАЛ», один экземпляр копии заявки и прилагаемых к ней документов на участие в Отборе с пометкой «КОПИЯ» и сканированную цветную копию заявки и прилагаемых к ней документов в электронном виде. В случае расхождений между оригиналом заявки и ее копией Комиссия будет руководствоваться оригиналом. </w:t>
      </w:r>
    </w:p>
    <w:p w14:paraId="62859B04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Проекта включает в себя основной текст и приложения, которые должны быть отпечатаны на стандартных листах белой бумаги формата А4 с одной стороны листа (поля страниц: левое – 2,75 см., правое – 2 см., верхнее – 2 см., нижнее – 2 см.). Шрифт печатания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000000"/>
          <w:sz w:val="28"/>
          <w:szCs w:val="28"/>
        </w:rPr>
        <w:t>, черного цвета, размер шрифта – 14 пт., межстрочный интервал – 1,0.</w:t>
      </w:r>
    </w:p>
    <w:p w14:paraId="3A98D998" w14:textId="77777777" w:rsidR="003B661B" w:rsidRDefault="00000000">
      <w:pPr>
        <w:widowControl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и прилагаемые к ней документы представляются в Департамент непосредственно или почтовым отправлением по месту нахождения, указанному в пункте 3 объявления. </w:t>
      </w:r>
    </w:p>
    <w:p w14:paraId="14E080B3" w14:textId="77777777" w:rsidR="003B661B" w:rsidRDefault="00000000">
      <w:pPr>
        <w:widowControl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почтовом отправлении датой представления заявки считается дата отправления заявки заказным письмом. В случае направления заявки почтовым отправлением получатель уведомляет об этом Департамент и дублирует отправление заявки по адресу электронной почты, указанному в пункте 3 объявления.</w:t>
      </w:r>
    </w:p>
    <w:p w14:paraId="03B61CC3" w14:textId="77777777" w:rsidR="003B661B" w:rsidRDefault="003B661B">
      <w:pPr>
        <w:shd w:val="clear" w:color="auto" w:fill="FFFFFF"/>
        <w:spacing w:line="276" w:lineRule="auto"/>
        <w:ind w:firstLine="515"/>
        <w:jc w:val="both"/>
        <w:rPr>
          <w:strike/>
          <w:color w:val="000000"/>
          <w:sz w:val="28"/>
          <w:szCs w:val="28"/>
        </w:rPr>
      </w:pPr>
    </w:p>
    <w:p w14:paraId="7C7A0E1F" w14:textId="77777777" w:rsidR="003B661B" w:rsidRDefault="0000000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Получатель гранта вправе представить не более 1 заявки по каждому из направлений, указанных в таблице 1 настоящего объявления, при этом по результатам Отбора 1 получателю может быть присужден грант на реализацию только 1 Проекта.</w:t>
      </w:r>
    </w:p>
    <w:p w14:paraId="717CBEAF" w14:textId="77777777" w:rsidR="003B661B" w:rsidRDefault="00000000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668"/>
      </w:tblGrid>
      <w:tr w:rsidR="003B661B" w14:paraId="0188094D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307D" w14:textId="77777777" w:rsidR="003B661B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Конкурса</w:t>
            </w: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216C" w14:textId="77777777" w:rsidR="003B661B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расходов, за счет средств гранта</w:t>
            </w:r>
          </w:p>
        </w:tc>
      </w:tr>
      <w:tr w:rsidR="003B661B" w14:paraId="160EB628" w14:textId="77777777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303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оленеводства</w:t>
            </w: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2217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 или модернизация объектов по заготовке и (или) переработке продукции оленеводства</w:t>
            </w:r>
          </w:p>
        </w:tc>
      </w:tr>
      <w:tr w:rsidR="003B661B" w14:paraId="480245C4" w14:textId="7777777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E24A" w14:textId="77777777" w:rsidR="003B661B" w:rsidRDefault="003B66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0ED8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нового оборудования и техники, необходимой для заготовки, хранения и транспортировки продукции оленеводства</w:t>
            </w:r>
          </w:p>
        </w:tc>
      </w:tr>
      <w:tr w:rsidR="003B661B" w14:paraId="5287C407" w14:textId="7777777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4D1E" w14:textId="77777777" w:rsidR="003B661B" w:rsidRDefault="003B66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345D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оленеводческого хозяйства, в том числе приобретение оленей</w:t>
            </w:r>
          </w:p>
        </w:tc>
      </w:tr>
      <w:tr w:rsidR="003B661B" w14:paraId="44072022" w14:textId="77777777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1E47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рыбного промысла</w:t>
            </w: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6C8C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 или модернизация объектов по заготовке и (или) переработке продукции рыбного промысла</w:t>
            </w:r>
          </w:p>
        </w:tc>
      </w:tr>
      <w:tr w:rsidR="003B661B" w14:paraId="7E4DF0DD" w14:textId="7777777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9A0E" w14:textId="77777777" w:rsidR="003B661B" w:rsidRDefault="003B66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05E5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нового оборудования и техники, необходимой для заготовки, хранения и транспортировки продукции рыбного промысла</w:t>
            </w:r>
          </w:p>
        </w:tc>
      </w:tr>
      <w:tr w:rsidR="003B661B" w14:paraId="69C9996A" w14:textId="7777777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43DA" w14:textId="77777777" w:rsidR="003B661B" w:rsidRDefault="003B66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B586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рыболовного стана</w:t>
            </w:r>
          </w:p>
        </w:tc>
      </w:tr>
      <w:tr w:rsidR="003B661B" w14:paraId="11EC2589" w14:textId="77777777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5923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охотничьего промысла</w:t>
            </w: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878E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 или модернизация объектов по заготовке и (или) переработке продукции охотничьего промысла</w:t>
            </w:r>
          </w:p>
        </w:tc>
      </w:tr>
      <w:tr w:rsidR="003B661B" w14:paraId="3CE96F13" w14:textId="7777777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F2B" w14:textId="77777777" w:rsidR="003B661B" w:rsidRDefault="003B66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D983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нового оборудования и техники, необходимой для заготовки, хранения и транспортировки продукции охотничьего промысла</w:t>
            </w:r>
          </w:p>
        </w:tc>
      </w:tr>
      <w:tr w:rsidR="003B661B" w14:paraId="0527E0AF" w14:textId="7777777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08BD" w14:textId="77777777" w:rsidR="003B661B" w:rsidRDefault="003B66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1686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охотничьего хозяйства</w:t>
            </w:r>
          </w:p>
        </w:tc>
      </w:tr>
      <w:tr w:rsidR="003B661B" w14:paraId="45424229" w14:textId="77777777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506B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собирательства</w:t>
            </w: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1793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 или модернизация объектов по заготовке и (или) переработке дикорастущих (пищевых лесных ресурсов или лекарственных растений)</w:t>
            </w:r>
          </w:p>
        </w:tc>
      </w:tr>
      <w:tr w:rsidR="003B661B" w14:paraId="032F98D5" w14:textId="7777777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FDFB" w14:textId="77777777" w:rsidR="003B661B" w:rsidRDefault="003B661B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4CEA" w14:textId="77777777" w:rsidR="003B661B" w:rsidRDefault="00000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нового оборудования и техники, необходимой для заготовки, хранения и транспортировки продукции дикорастущих (пищевых лесных ресурсов или лекарственных растений)</w:t>
            </w:r>
          </w:p>
        </w:tc>
      </w:tr>
    </w:tbl>
    <w:p w14:paraId="5406E577" w14:textId="77777777" w:rsidR="003B661B" w:rsidRDefault="003B66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279DE804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Получатель гранта вправе отозвать заявку или внести в нее изменения путем замены документов либо сведений, содержащихся в них, путем направления в Департамент уведомления об отзыве заявки или заявления о внесении изменений в заявку не позднее срока окончания подачи заявки, указанного в объявлении.</w:t>
      </w:r>
    </w:p>
    <w:p w14:paraId="6FDAAD81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F15B7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Департамент не позднее чем за 10 рабочих дней до даты принятия решения о предоставлении гранта:</w:t>
      </w:r>
    </w:p>
    <w:p w14:paraId="1630DE08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14.1. С целью проверки получателя гранта на соответствие требованиям, указанным в пункте 8 объявления, запрашивает в порядке межведомственного информационного взаимодействия следующие документы:</w:t>
      </w:r>
    </w:p>
    <w:p w14:paraId="6BC2967F" w14:textId="77777777" w:rsidR="003B661B" w:rsidRDefault="00000000">
      <w:pPr>
        <w:pStyle w:val="ConsPlusNormal0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- справку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23146BD1" w14:textId="77777777" w:rsidR="003B661B" w:rsidRDefault="00000000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14:paraId="6178F722" w14:textId="77777777" w:rsidR="003B661B" w:rsidRDefault="00000000">
      <w:pPr>
        <w:pStyle w:val="ConsPlusNormal0"/>
        <w:spacing w:before="240"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 xml:space="preserve">-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 </w:t>
      </w:r>
    </w:p>
    <w:p w14:paraId="78ADB4C1" w14:textId="77777777" w:rsidR="003B661B" w:rsidRDefault="00000000">
      <w:pPr>
        <w:pStyle w:val="ConsPlusNormal0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 w:eastAsia="ru-RU"/>
        </w:rPr>
        <w:t>ведения о наличии (отсутствии) просроченной задолженности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eastAsia="TimesNewRoman"/>
          <w:color w:val="000000"/>
          <w:sz w:val="28"/>
          <w:szCs w:val="28"/>
          <w:lang w:val="ru-RU"/>
        </w:rPr>
        <w:t>по субсидиям, бюджетным инвестициям и иным средствам, предоставленным из бюджета автономного округа.</w:t>
      </w:r>
    </w:p>
    <w:p w14:paraId="3AFC5569" w14:textId="77777777" w:rsidR="003B661B" w:rsidRDefault="00000000">
      <w:pPr>
        <w:pStyle w:val="ConsPlusNormal0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 xml:space="preserve">- сведения </w:t>
      </w:r>
      <w:r>
        <w:rPr>
          <w:color w:val="000000"/>
          <w:sz w:val="28"/>
          <w:szCs w:val="28"/>
          <w:lang w:val="ru-RU" w:eastAsia="ru-RU"/>
        </w:rPr>
        <w:t xml:space="preserve">о получении (не получении) в текущем финансовом году средств из </w:t>
      </w:r>
      <w:r>
        <w:rPr>
          <w:rFonts w:eastAsia="TimesNewRoman"/>
          <w:color w:val="000000"/>
          <w:sz w:val="28"/>
          <w:szCs w:val="28"/>
          <w:lang w:val="ru-RU"/>
        </w:rPr>
        <w:t xml:space="preserve">федерального бюджета, бюджета автономного округа (местного бюджета) на основании иных нормативных правовых актов на цель, </w:t>
      </w:r>
      <w:r>
        <w:rPr>
          <w:color w:val="000000"/>
          <w:sz w:val="28"/>
          <w:szCs w:val="28"/>
          <w:lang w:val="ru-RU"/>
        </w:rPr>
        <w:t>указанную в пункте 4 объявления.</w:t>
      </w:r>
    </w:p>
    <w:p w14:paraId="7D657C60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14.2. Проверяет представленные получателем гранта заявку и документы на соответствие их составу и достоверность указанных в них сведений (в соответствии с установленными полномочиями), соблюдение требований к документам.</w:t>
      </w:r>
    </w:p>
    <w:p w14:paraId="396169E8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14.3. Проверяет наличие сведений о соискателе в Реестре организаций.</w:t>
      </w:r>
    </w:p>
    <w:p w14:paraId="6928CD02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14.4. По результатам рассмотрения заявок и прилагаемых к ним документов принимает решение, в котором указывает участников отбора, допущенных к участию в следующем этапе Отбора и участников отбора, которым отказано в дальнейшем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участии в Отборе с обоснованием причин отказа.</w:t>
      </w:r>
    </w:p>
    <w:p w14:paraId="5D4DBCDC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533CC9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Основания для отклонения заявки:</w:t>
      </w:r>
    </w:p>
    <w:p w14:paraId="364F9DF9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несоблюдение требования, установленного пунктом 12 объявления;</w:t>
      </w:r>
    </w:p>
    <w:p w14:paraId="276C20B7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несоответствие получателя гранта  требованиям, установленным пунктом 8 объявления;</w:t>
      </w:r>
    </w:p>
    <w:p w14:paraId="7A2FDC5A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несоответствие представленной заявки и документов  требованиям, установленным пунктом 11 объявления;</w:t>
      </w:r>
    </w:p>
    <w:p w14:paraId="19255AAA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недостоверность представленной получателем гранта информации, в том числе информации о месте нахождения и адресе юридического лица;</w:t>
      </w:r>
    </w:p>
    <w:p w14:paraId="4913E9E0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представление заявки и документов после даты и (или) времени, установленного в объявлении для их подачи;</w:t>
      </w:r>
    </w:p>
    <w:p w14:paraId="1C00001B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непредставление (представление не в полном объеме) документов, предусмотренных пунктом 9 объявления.</w:t>
      </w:r>
    </w:p>
    <w:p w14:paraId="4710DB75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BFF490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При выявлении оснований для отказа в участии в Отборе, предусмотренных пунктом 15 объявления, Департамент в течение 2 рабочих дней направляет получателю гранта соответствующее письмо почтовым отправлением с уведомлением о вручении на почтовый адрес, указанный в заявке.</w:t>
      </w:r>
    </w:p>
    <w:p w14:paraId="1B162915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32CC57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17. При отсутствии оснований для отказа в участии в отборе Департамент в течение 5 рабочих дней со дня окончания приема заявок направляет представленные получателями гранта заявки на рассмотрение в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 же извещает соискателей, заявки которых допущены к участию в Отборе, о сроках открытой (публичной) защиты заявок.</w:t>
      </w:r>
    </w:p>
    <w:p w14:paraId="03D60AEA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D564D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Каждую заявку рассматривают не менее 2 экспертов, каждый из которых подготавливает свое экспертное заключение об одобрении (неодобрении) заявки по критериям оценки и перечню расходов, соответственно установленных в пунктах 19,  12 таблица 1 объявления.</w:t>
      </w:r>
    </w:p>
    <w:p w14:paraId="0E9490A8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18.1. Срок рассмотрения заявки экспертами и подготовки экспертного заключения не может превышать 10 рабочих дней со дня направления их на экспертизу.</w:t>
      </w:r>
    </w:p>
    <w:p w14:paraId="747E37D9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18.2. Департамент осуществляет обработку полученных экспертных заключений и подведение итогов экспертизы в течение 1 рабочего дня со дня представления экспертами в Департамент экспертных заключений.</w:t>
      </w:r>
    </w:p>
    <w:p w14:paraId="2931703A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AB263A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Критерии оценки заявки:</w:t>
      </w:r>
    </w:p>
    <w:p w14:paraId="08E67204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экономическая эффективность (результативность реализации Проекта, определяемая отношением полученного экономического эффекта (результата) к затратам на его реализацию);</w:t>
      </w:r>
    </w:p>
    <w:p w14:paraId="0BB0A8FF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социальная значимость Проекта (направлен на развитие традиционной хозяйственной деятельности коренных малочисленных народов Севера, повышение уровня его адаптации к современным экономическим условиям, обеспечение защиты исконной среды обитания и традиционного образа жизни коренных малочисленных народов Севера);</w:t>
      </w:r>
    </w:p>
    <w:p w14:paraId="134FF231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потенциальная область применения результатов Проекта (сфера применения проекта направлена на развитие традиционной хозяйственной деятельности коренных малочисленных народов Севера, детально описана, аргументирована с указанием перечня услуг (работ), предоставление которых должно быть обеспечено в результате реализации проекта);</w:t>
      </w:r>
    </w:p>
    <w:p w14:paraId="7D0AF413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новых рабочих мест, в том числе для коренных малочисленных народов Севера автономного округа (информация о возможности трудоустройства граждан на новые рабочие места представлена, указаны планируемые периоды и направления трудоустройства);</w:t>
      </w:r>
    </w:p>
    <w:p w14:paraId="28427889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 ресурсы (соискатель располагает более 25% от общей суммы расходов на реализацию Проекта, имуществом, находящимся в безвозмездном пользовании или аренде, оборудованием, транспортными средствами и другим и (или) подтверждает реалистичность их привлечения (приобретения));</w:t>
      </w:r>
    </w:p>
    <w:p w14:paraId="1916EE86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перспективы дальнейшего развития Проекта (представлена информация о возможности продолжения деятельности, на которую направлен проект, за счет собственного финансирования и самоокупаемости Проекта, возможность расширения географии его применения).</w:t>
      </w:r>
    </w:p>
    <w:p w14:paraId="1FC93A7C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D57C8B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Рассмотрение и оценка заявок получателей гранта членами Комиссии.</w:t>
      </w:r>
    </w:p>
    <w:p w14:paraId="6A179DA3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и оценка заявок получателей грантов членами Комиссии начинает осуществляться со дня поступления заявок и заканчивается в день проведения открытой (публичной) защиты заявок.</w:t>
      </w:r>
    </w:p>
    <w:p w14:paraId="27075873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член Комиссии в день открытой (публичной) защиты заявок осуществляет их оценку на основании критериев отбора получателей грантов, установленных подпунктом 7.11 и критериев оценки заявок, установленных пунктом 19 объявления, заполняя оценочную ведомость, которую сдает секретарю Комиссии непосредственно после окончания защиты заявок.</w:t>
      </w:r>
    </w:p>
    <w:p w14:paraId="5FD8EC46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Заявка оценивается по 5-балльной шкале (от 1 до 5 баллов (целым числом)) по каждому из критериев с учетом экспертных заключений:</w:t>
      </w:r>
    </w:p>
    <w:p w14:paraId="1FED119F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баллов - оценка "отлично"; полностью соответствует данному критерию, замечания отсутствуют;</w:t>
      </w:r>
    </w:p>
    <w:p w14:paraId="64C9D295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балла - оценка "хорошо"; имеет несущественные замечания по данному критерию;</w:t>
      </w:r>
    </w:p>
    <w:p w14:paraId="2DA08575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балла - оценка "удовлетворительно"; содержит ряд недостатков по данному критерию;</w:t>
      </w:r>
    </w:p>
    <w:p w14:paraId="022C9F7E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балла - оценка "неудовлетворительно"; содержит ошибки, подготовлен некачественно, не в соответствии с критерием;</w:t>
      </w:r>
    </w:p>
    <w:p w14:paraId="04EF4AEA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балл - оценка "неудовлетворительно"; не соответствует заявленным целям, критерию, что свидетельствует о высоких рисках его реализации.</w:t>
      </w:r>
    </w:p>
    <w:p w14:paraId="6B19B7F1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оценки по каждой заявке выводиться итоговый балл, который рассчитавается как сумма баллов, и заполняется итоговая ведомость.</w:t>
      </w:r>
    </w:p>
    <w:p w14:paraId="54B28D94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EE4D31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В случае если для участия в Отборе по одной из номинаций, указанных в пункте 2 объявления не подано ни одной заявки либо всем соискателям в номинации отказано в участии в Конкурсе, номинация признается несостоявшейся.</w:t>
      </w:r>
    </w:p>
    <w:p w14:paraId="31143641" w14:textId="77777777" w:rsidR="003B661B" w:rsidRDefault="003B66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723334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Решение Комиссии о количестве баллов, полученных каждой заявкой (с указанием информации о соискателе, представившем заявку) оформляется протоколом (далее - протокол). </w:t>
      </w:r>
    </w:p>
    <w:p w14:paraId="0B2338B2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42C03B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Грант предоставляется получателю, набравшему наибольший итоговый балл, но не менее 50% от максимально возможной суммы баллов. </w:t>
      </w:r>
    </w:p>
    <w:p w14:paraId="58D580C8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BA6156" w14:textId="77777777" w:rsidR="003B661B" w:rsidRDefault="0000000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Расчет размера Гранта определяется по следующей формуле: </w:t>
      </w:r>
    </w:p>
    <w:p w14:paraId="3634CA34" w14:textId="77777777" w:rsidR="003B661B" w:rsidRDefault="00000000">
      <w:pPr>
        <w:spacing w:line="276" w:lineRule="auto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= О - Д, где: </w:t>
      </w:r>
    </w:p>
    <w:p w14:paraId="223DFBF1" w14:textId="77777777" w:rsidR="003B661B" w:rsidRDefault="00000000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- размер Гранта, выделяемый получателю гранта (но не более размера, указанного в 2 объявления); </w:t>
      </w:r>
    </w:p>
    <w:p w14:paraId="3EF7183B" w14:textId="77777777" w:rsidR="003B661B" w:rsidRDefault="00000000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- общая сумма расходов на реализацию Проекта; </w:t>
      </w:r>
    </w:p>
    <w:p w14:paraId="28695472" w14:textId="77777777" w:rsidR="003B661B" w:rsidRDefault="00000000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 - объем софинансирования Проекта за счет собственных и (или) иных средств. </w:t>
      </w:r>
    </w:p>
    <w:p w14:paraId="6BD9580D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13E53C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Грант по несостоявшейся номинации и (или) сложившуюся экономию от состоявшихся номинаций (в случаях когда получатель заявил сумму расходов Проекта меньше максимального размера Гранта) перераспределяет Департамент среди получателей, чьи заявки набрали не менее 80% от количества баллов, набранных получателем в соответствующей номинации Отбора, пропорционально количеству набранных баллов по результатам итоговой ведомости по формуле:</w:t>
      </w:r>
    </w:p>
    <w:p w14:paraId="724DE1AC" w14:textId="77777777" w:rsidR="003B661B" w:rsidRDefault="003B66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D76A23" w14:textId="1E8CB7BA" w:rsidR="003B661B" w:rsidRDefault="00000000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32"/>
          <w:sz w:val="28"/>
          <w:szCs w:val="28"/>
        </w:rPr>
        <w:pict w14:anchorId="5BCE9B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o:spid="_x0000_i1025" type="#_x0000_t75" style="width:87pt;height:44.25pt;visibility:visible;mso-wrap-style:square">
            <v:imagedata r:id="rId7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14:paraId="530F94DC" w14:textId="77777777" w:rsidR="003B661B" w:rsidRDefault="003B661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CE9517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размер Гранта, предоставляемого получателю, чья заявка набрала не менее 80% от количества баллов, набранных получателем в соответствующей номинации Отбора;</w:t>
      </w:r>
    </w:p>
    <w:p w14:paraId="6B3A4CAC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неиспользованные средства, оставшиеся после выделения Гранта получателям, направляемые на предоставление Грантов получателям, чьи заявки набрали не менее 80% от количества баллов, набранных получателем в соответствующей номинации Отбора;</w:t>
      </w:r>
    </w:p>
    <w:p w14:paraId="369C60F7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сумма баллов, набранных заявкой, которая набрала не менее 80% от количества баллов, набранных получателем, в соответствующих номинациях Отбора, по результатам итоговой ведомости Комиссии;</w:t>
      </w:r>
    </w:p>
    <w:p w14:paraId="2840AE96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сумма баллов заявок всех получателей, которые набрали не менее 80% от количества баллов, набранных получателем в соответствующей номинации Отбора, по результатам итоговой ведомости.</w:t>
      </w:r>
    </w:p>
    <w:p w14:paraId="54767593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89745F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При выявлении заявок, набравших равное количество баллов Грант распределяется между получателями равных долях.</w:t>
      </w:r>
    </w:p>
    <w:p w14:paraId="374256E6" w14:textId="77777777" w:rsidR="003B661B" w:rsidRDefault="003B66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0C8F19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Департамент в течение 5 рабочих дней с даты получения протокола заседания Комиссии, принимает решение о предоставлении гранта или об отказе в его предоставлении, которое оформляет приказом (далее - приказ).</w:t>
      </w:r>
    </w:p>
    <w:p w14:paraId="07DA67E2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D00C9C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Получатель гранта имеет право запросить разъяснения положений объявления о проведении Отбора с даты начала подачи заявок и до истечения срока подачи заявок, указанных в объявлении.</w:t>
      </w:r>
    </w:p>
    <w:p w14:paraId="2880AFC3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Запрос разъяснений осуществляется подачей заявления в Департамент в произвольной письменной форме непосредственно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 электронной почты или почтовым отправлением. В течении 5 рабочих дней Департамент рассматривает поступивший запрос и подготавливает ответ.</w:t>
      </w:r>
    </w:p>
    <w:p w14:paraId="6BE3A5AD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57D5E3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 Дополнительную информацию о проведении Отбора можно получить у сотрудников Департамента:</w:t>
      </w:r>
    </w:p>
    <w:p w14:paraId="1FB518A5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Коноплянко Ольга Сергеевна – заместитель начальника управления – начальник отдела по работе с территориями традиционного природопользования Управления традиционного хозяйствования коренных малочисленных народов Севера, телефон: 8(3467) 36-01-10, доб. 3026;</w:t>
      </w:r>
    </w:p>
    <w:p w14:paraId="017F27BE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Нарышкина Таисия Сергеевна – консультант отдела по работе с территориями традиционного природопользования Управления традиционного хозяйствования коренных малочисленных народов Севера, телефон: 8(3467) 36-01-10, доб. 3027;</w:t>
      </w:r>
    </w:p>
    <w:p w14:paraId="0624678A" w14:textId="77777777" w:rsidR="003B661B" w:rsidRDefault="0000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Аюпова Зарина Рустамовна – консультант отдела по работе с территориями традиционного природопользования Управления традиционного хозяйствования коренных малочисленных народов Севера, телефон: 8(3467) 36-01-10, доб. 3028.</w:t>
      </w:r>
    </w:p>
    <w:p w14:paraId="3DA4BF7F" w14:textId="77777777" w:rsidR="003B661B" w:rsidRDefault="003B66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74535078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Предоставление Гранта осуществляется на основании Соглашения, в соответствии с типовой формой, утвержденной Департаментом финансов автономного округа (прилагается).</w:t>
      </w:r>
    </w:p>
    <w:p w14:paraId="3B430AAC" w14:textId="77777777" w:rsidR="003B661B" w:rsidRDefault="003B66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FD44B9" w14:textId="77777777" w:rsidR="003B661B" w:rsidRDefault="000000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 В течение 5 рабочих дней со дня издания приказа Департамент направляет получателю проект соглашения для подписания (непосредственно или почтовым отправлением) .</w:t>
      </w:r>
    </w:p>
    <w:p w14:paraId="304237B0" w14:textId="77777777" w:rsidR="003B661B" w:rsidRDefault="003B661B">
      <w:pPr>
        <w:pStyle w:val="ConsPlusNormal0"/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14:paraId="775F238A" w14:textId="77777777" w:rsidR="003B661B" w:rsidRDefault="00000000">
      <w:pPr>
        <w:pStyle w:val="ConsPlusNormal0"/>
        <w:spacing w:line="276" w:lineRule="auto"/>
        <w:jc w:val="both"/>
        <w:rPr>
          <w:rFonts w:eastAsia="TimesNew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32. </w:t>
      </w:r>
      <w:bookmarkStart w:id="1" w:name="Par490"/>
      <w:bookmarkEnd w:id="1"/>
      <w:r>
        <w:rPr>
          <w:rFonts w:eastAsia="TimesNewRoman"/>
          <w:color w:val="000000"/>
          <w:sz w:val="28"/>
          <w:szCs w:val="28"/>
          <w:lang w:val="ru-RU"/>
        </w:rPr>
        <w:t>Соглашение между получателем гранта и Департаментом заключаются в форме электронного документа и подписываются усиленными квалифицированными электронными подписями лица, имеющие право действовать от имени каждой из сторон Соглашения в государственной информационной системе автономного округа "Региональный электронный бюджет Югры" (далее - ГИС "РЭБ Югры").</w:t>
      </w:r>
    </w:p>
    <w:p w14:paraId="17E365B6" w14:textId="77777777" w:rsidR="003B661B" w:rsidRDefault="00000000">
      <w:pPr>
        <w:pStyle w:val="ConsPlusNormal0"/>
        <w:spacing w:line="276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Получатель гранта, если он не подключен к ГИС "РЭБ Югры", в течение 3 рабочих дней с даты принятия решения о предоставлении гранта направляет в Департамент заявку на подключение к ГИС "РЭБ Югры". Департамент в течение 2 рабочих дней со дня получения заявки о подключении к ГИС "РЭБ Югры" направляет ее в Департамент финансов автономного округа.</w:t>
      </w:r>
    </w:p>
    <w:p w14:paraId="09C1C545" w14:textId="77777777" w:rsidR="003B661B" w:rsidRDefault="00000000">
      <w:pPr>
        <w:pStyle w:val="ConsPlusNormal0"/>
        <w:spacing w:line="276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lastRenderedPageBreak/>
        <w:t>В случае отсутствия технической возможности подключения к ГИС "РЭБ Югры" получателя гранта Департамент в срок не позднее 5 рабочих дней со дня получения от получателя гранта подписанного Соглашения, преобразует его в форме электронного документа, подписывает усиленной квалифицированной электронной подписью лиц, имеющих право действовать от имени Департамента в ГИС "РЭБ Югры", с приложением электронного образа Соглашения, подписанного получателем гранта.</w:t>
      </w:r>
    </w:p>
    <w:p w14:paraId="69B9ACD9" w14:textId="77777777" w:rsidR="003B661B" w:rsidRDefault="00000000">
      <w:pPr>
        <w:pStyle w:val="ConsPlusNormal0"/>
        <w:spacing w:line="276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При отсутствии технической возможности формирования Соглашения в электронном документе и подписания усиленными квалифицированными электронными подписями лиц, имеющих право действовать от имени каждой из сторон соглашения в ГИС "РЭБ Югры", подписание Соглашения осуществляется на бумажном носителе в срок не позднее 5 рабочих дней с даты получения Соглашения получателем гранта.</w:t>
      </w:r>
    </w:p>
    <w:p w14:paraId="1328F74C" w14:textId="77777777" w:rsidR="003B661B" w:rsidRDefault="003B66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25A3D8C1" w14:textId="77777777" w:rsidR="003B661B" w:rsidRDefault="00000000">
      <w:pPr>
        <w:pStyle w:val="ConsPlusNormal0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bookmarkStart w:id="2" w:name="undefined"/>
      <w:bookmarkEnd w:id="2"/>
      <w:r>
        <w:rPr>
          <w:rFonts w:eastAsia="TimesNewRoman"/>
          <w:color w:val="000000"/>
          <w:sz w:val="28"/>
          <w:szCs w:val="28"/>
          <w:lang w:val="ru-RU"/>
        </w:rPr>
        <w:t>33. Основаниями для отказа заключения Соглашения являются:</w:t>
      </w:r>
    </w:p>
    <w:p w14:paraId="19BF3C28" w14:textId="77777777" w:rsidR="003B661B" w:rsidRDefault="00000000">
      <w:pPr>
        <w:pStyle w:val="ConsPlusNormal0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33.1. Непредставление (представление не в полном объеме) подписанного Соглашения в установленный срок.</w:t>
      </w:r>
    </w:p>
    <w:p w14:paraId="58738E6A" w14:textId="77777777" w:rsidR="003B661B" w:rsidRDefault="00000000">
      <w:pPr>
        <w:pStyle w:val="ConsPlusNormal0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33.2. Несоответствие представленного Соглашения типовой форме.</w:t>
      </w:r>
    </w:p>
    <w:p w14:paraId="642B6813" w14:textId="77777777" w:rsidR="003B661B" w:rsidRDefault="00000000">
      <w:pPr>
        <w:pStyle w:val="ConsPlusNormal0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33.3. Установление факта недостоверности представленной получателем гранта информации.</w:t>
      </w:r>
    </w:p>
    <w:p w14:paraId="70448C7F" w14:textId="77777777" w:rsidR="003B661B" w:rsidRDefault="00000000">
      <w:pPr>
        <w:pStyle w:val="ConsPlusNormal0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33.4. Представление получателем гранта Соглашения, подписанного неуполномоченным лицом.</w:t>
      </w:r>
    </w:p>
    <w:p w14:paraId="10CEDE0C" w14:textId="77777777" w:rsidR="003B661B" w:rsidRDefault="00000000">
      <w:pPr>
        <w:pStyle w:val="ConsPlusNormal0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33.5. Добровольный письменный отказ от получения гранта.</w:t>
      </w:r>
    </w:p>
    <w:p w14:paraId="6B293A37" w14:textId="77777777" w:rsidR="003B661B" w:rsidRDefault="003B661B">
      <w:pPr>
        <w:spacing w:line="276" w:lineRule="auto"/>
        <w:rPr>
          <w:b/>
          <w:bCs/>
          <w:color w:val="000000"/>
          <w:sz w:val="28"/>
          <w:szCs w:val="28"/>
        </w:rPr>
      </w:pPr>
    </w:p>
    <w:p w14:paraId="27AB313D" w14:textId="77777777" w:rsidR="003B661B" w:rsidRDefault="00000000">
      <w:pPr>
        <w:pStyle w:val="ConsPlusNormal0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34. Департамент в течение 5 рабочих дней с даты получения протокола заседания Комиссии </w:t>
      </w:r>
      <w:r>
        <w:rPr>
          <w:rFonts w:eastAsia="TimesNewRoman"/>
          <w:color w:val="000000"/>
          <w:sz w:val="28"/>
          <w:szCs w:val="28"/>
          <w:lang w:val="ru-RU"/>
        </w:rPr>
        <w:t>размещает на сайте, указанном в пункте 6  объявления информацию о результатах рассмотрения заявок, включающую следующее:</w:t>
      </w:r>
    </w:p>
    <w:p w14:paraId="6D8CC24E" w14:textId="77777777" w:rsidR="003B661B" w:rsidRDefault="00000000">
      <w:pPr>
        <w:pStyle w:val="ConsPlusNormal0"/>
        <w:spacing w:before="240"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- дата, время и место проведения рассмотрения заявок;</w:t>
      </w:r>
    </w:p>
    <w:p w14:paraId="4C071FAC" w14:textId="77777777" w:rsidR="003B661B" w:rsidRDefault="00000000">
      <w:pPr>
        <w:pStyle w:val="ConsPlusNormal0"/>
        <w:spacing w:before="240"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- дата, время и место оценкизаявок;</w:t>
      </w:r>
    </w:p>
    <w:p w14:paraId="4856F4B5" w14:textId="77777777" w:rsidR="003B661B" w:rsidRDefault="00000000">
      <w:pPr>
        <w:pStyle w:val="ConsPlusNormal0"/>
        <w:spacing w:before="240"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- информация о получателях гранта, заявки которых были рассмотрены;</w:t>
      </w:r>
    </w:p>
    <w:p w14:paraId="4AF69AD2" w14:textId="77777777" w:rsidR="003B661B" w:rsidRDefault="00000000">
      <w:pPr>
        <w:pStyle w:val="ConsPlusNormal0"/>
        <w:spacing w:before="240"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- информация о получателях гранта, заявки которых были отклонены, с указанием причин их отклонения, в том числе положений объявления, которым они не соответствуют;</w:t>
      </w:r>
    </w:p>
    <w:p w14:paraId="719E46AC" w14:textId="77777777" w:rsidR="003B661B" w:rsidRDefault="00000000">
      <w:pPr>
        <w:pStyle w:val="ConsPlusNormal0"/>
        <w:spacing w:before="240"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t>- последовательность оценки заявок, присвоенные им значения по каждому из предусмотренных критериев оценки, принятое на основании результатов оценки решение о присвоении заявкам порядковых номеров;</w:t>
      </w:r>
    </w:p>
    <w:p w14:paraId="600A3343" w14:textId="77777777" w:rsidR="003B661B" w:rsidRDefault="00000000">
      <w:pPr>
        <w:pStyle w:val="ConsPlusNormal0"/>
        <w:spacing w:before="240"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"/>
          <w:color w:val="000000"/>
          <w:sz w:val="28"/>
          <w:szCs w:val="28"/>
          <w:lang w:val="ru-RU"/>
        </w:rPr>
        <w:lastRenderedPageBreak/>
        <w:t>- наименование получателей, с которыми заключается Соглашение, и размер предоставляемого им Гранта.</w:t>
      </w:r>
    </w:p>
    <w:sectPr w:rsidR="003B661B">
      <w:pgSz w:w="16838" w:h="11906" w:orient="landscape"/>
      <w:pgMar w:top="1276" w:right="568" w:bottom="850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5775" w14:textId="77777777" w:rsidR="00BA3715" w:rsidRDefault="00BA3715">
      <w:r>
        <w:separator/>
      </w:r>
    </w:p>
  </w:endnote>
  <w:endnote w:type="continuationSeparator" w:id="0">
    <w:p w14:paraId="48D11EAC" w14:textId="77777777" w:rsidR="00BA3715" w:rsidRDefault="00BA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9136" w14:textId="77777777" w:rsidR="00BA3715" w:rsidRDefault="00BA3715">
      <w:r>
        <w:separator/>
      </w:r>
    </w:p>
  </w:footnote>
  <w:footnote w:type="continuationSeparator" w:id="0">
    <w:p w14:paraId="570DAE96" w14:textId="77777777" w:rsidR="00BA3715" w:rsidRDefault="00BA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62D"/>
    <w:multiLevelType w:val="hybridMultilevel"/>
    <w:tmpl w:val="4AC032F8"/>
    <w:lvl w:ilvl="0" w:tplc="D9981420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566257DC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F864B7F0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039013EA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3B6C02B8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C1543F3A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FE1885A2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065A1830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51E8B7C6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B7A786A"/>
    <w:multiLevelType w:val="multilevel"/>
    <w:tmpl w:val="A8D2044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04371">
    <w:abstractNumId w:val="0"/>
  </w:num>
  <w:num w:numId="2" w16cid:durableId="117449230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61B"/>
    <w:rsid w:val="003B661B"/>
    <w:rsid w:val="003E5398"/>
    <w:rsid w:val="00551E77"/>
    <w:rsid w:val="00B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4FA4"/>
  <w15:docId w15:val="{4B42EF34-E632-4ADF-B401-9153C74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Обычный (веб)"/>
    <w:basedOn w:val="a"/>
    <w:pPr>
      <w:spacing w:before="100" w:beforeAutospacing="1" w:after="100" w:afterAutospacing="1"/>
    </w:pPr>
  </w:style>
  <w:style w:type="paragraph" w:customStyle="1" w:styleId="afb">
    <w:name w:val="Основной текст с отступом;текст"/>
    <w:basedOn w:val="a"/>
    <w:pPr>
      <w:spacing w:after="120"/>
      <w:ind w:left="283"/>
    </w:pPr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panheaderlot21">
    <w:name w:val="span_header_lot_21"/>
    <w:rPr>
      <w:b/>
      <w:bCs/>
      <w:sz w:val="20"/>
      <w:szCs w:val="20"/>
    </w:rPr>
  </w:style>
  <w:style w:type="character" w:customStyle="1" w:styleId="labeltextlot21">
    <w:name w:val="label_text_lot_21"/>
    <w:rPr>
      <w:color w:val="0000FF"/>
      <w:sz w:val="20"/>
      <w:szCs w:val="20"/>
    </w:rPr>
  </w:style>
  <w:style w:type="character" w:customStyle="1" w:styleId="labelbodytext11">
    <w:name w:val="label_body_text_11"/>
    <w:rPr>
      <w:color w:val="0000FF"/>
      <w:sz w:val="20"/>
      <w:szCs w:val="20"/>
    </w:rPr>
  </w:style>
  <w:style w:type="character" w:customStyle="1" w:styleId="spanbodytext21">
    <w:name w:val="span_body_text_21"/>
    <w:rPr>
      <w:sz w:val="20"/>
      <w:szCs w:val="20"/>
    </w:rPr>
  </w:style>
  <w:style w:type="paragraph" w:styleId="aff">
    <w:name w:val="Body Text"/>
    <w:basedOn w:val="a"/>
    <w:link w:val="aff0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rPr>
      <w:sz w:val="24"/>
      <w:szCs w:val="24"/>
    </w:rPr>
  </w:style>
  <w:style w:type="paragraph" w:customStyle="1" w:styleId="aff1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25">
    <w:name w:val="Body Text 2"/>
    <w:basedOn w:val="a"/>
    <w:link w:val="26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paragraph" w:customStyle="1" w:styleId="aff2">
    <w:name w:val="Термин"/>
    <w:basedOn w:val="a"/>
    <w:next w:val="aff3"/>
    <w:rPr>
      <w:szCs w:val="20"/>
    </w:rPr>
  </w:style>
  <w:style w:type="paragraph" w:customStyle="1" w:styleId="aff3">
    <w:name w:val="Список определений"/>
    <w:basedOn w:val="a"/>
    <w:next w:val="aff2"/>
    <w:pPr>
      <w:ind w:left="360"/>
    </w:pPr>
    <w:rPr>
      <w:szCs w:val="20"/>
    </w:rPr>
  </w:style>
  <w:style w:type="paragraph" w:customStyle="1" w:styleId="13">
    <w:name w:val="Обычный1"/>
    <w:rPr>
      <w:rFonts w:ascii="Arial" w:hAnsi="Arial"/>
      <w:sz w:val="18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admhmao</Company>
  <LinksUpToDate>false</LinksUpToDate>
  <CharactersWithSpaces>29159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VolohovaUV</dc:creator>
  <cp:lastModifiedBy>use</cp:lastModifiedBy>
  <cp:revision>12</cp:revision>
  <dcterms:created xsi:type="dcterms:W3CDTF">2022-03-24T08:45:00Z</dcterms:created>
  <dcterms:modified xsi:type="dcterms:W3CDTF">2023-06-01T12:42:00Z</dcterms:modified>
  <cp:version>917504</cp:version>
</cp:coreProperties>
</file>