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F3" w:rsidRPr="00590BF3" w:rsidRDefault="00590BF3" w:rsidP="00590BF3">
      <w:pPr>
        <w:rPr>
          <w:rFonts w:ascii="Times New Roman" w:hAnsi="Times New Roman" w:cs="Times New Roman"/>
          <w:noProof/>
          <w:sz w:val="24"/>
          <w:szCs w:val="24"/>
        </w:rPr>
      </w:pP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Pr="00590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972"/>
      </w:tblGrid>
      <w:tr w:rsidR="00590BF3" w:rsidRPr="00590BF3" w:rsidTr="00F6125D">
        <w:trPr>
          <w:trHeight w:hRule="exact" w:val="2016"/>
        </w:trPr>
        <w:tc>
          <w:tcPr>
            <w:tcW w:w="9747" w:type="dxa"/>
            <w:gridSpan w:val="10"/>
          </w:tcPr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590BF3" w:rsidRPr="00590BF3" w:rsidTr="00F6125D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59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F3" w:rsidRPr="00590BF3" w:rsidTr="00F6125D">
        <w:trPr>
          <w:trHeight w:hRule="exact" w:val="472"/>
        </w:trPr>
        <w:tc>
          <w:tcPr>
            <w:tcW w:w="9747" w:type="dxa"/>
            <w:gridSpan w:val="10"/>
            <w:tcMar>
              <w:top w:w="227" w:type="dxa"/>
            </w:tcMar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Об утверждении Положения о порядке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материально-технического и организационного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обеспечения деятельности органов местного </w:t>
      </w:r>
    </w:p>
    <w:p w:rsidR="00590BF3" w:rsidRPr="00590BF3" w:rsidRDefault="00590BF3" w:rsidP="00590BF3">
      <w:pPr>
        <w:pStyle w:val="headertext"/>
        <w:spacing w:before="0" w:beforeAutospacing="0" w:after="0" w:afterAutospacing="0"/>
      </w:pPr>
      <w:r w:rsidRPr="00590BF3">
        <w:rPr>
          <w:bCs/>
        </w:rPr>
        <w:t xml:space="preserve">самоуправления городского поселения </w:t>
      </w:r>
      <w:r>
        <w:rPr>
          <w:bCs/>
        </w:rPr>
        <w:t>Андра</w:t>
      </w:r>
      <w:r w:rsidRPr="00590BF3">
        <w:rPr>
          <w:bCs/>
        </w:rPr>
        <w:t xml:space="preserve"> </w:t>
      </w:r>
    </w:p>
    <w:p w:rsidR="009B0A9F" w:rsidRDefault="00590BF3" w:rsidP="00590BF3">
      <w:pPr>
        <w:pStyle w:val="headertext"/>
        <w:spacing w:before="0" w:beforeAutospacing="0" w:after="0" w:afterAutospacing="0"/>
        <w:jc w:val="both"/>
      </w:pPr>
      <w:r>
        <w:t xml:space="preserve">     </w:t>
      </w:r>
    </w:p>
    <w:p w:rsidR="009B0A9F" w:rsidRDefault="009B0A9F" w:rsidP="00590BF3">
      <w:pPr>
        <w:pStyle w:val="headertext"/>
        <w:spacing w:before="0" w:beforeAutospacing="0" w:after="0" w:afterAutospacing="0"/>
        <w:jc w:val="both"/>
      </w:pPr>
    </w:p>
    <w:p w:rsidR="00590BF3" w:rsidRDefault="00590BF3" w:rsidP="009B0A9F">
      <w:pPr>
        <w:pStyle w:val="headertext"/>
        <w:spacing w:before="0" w:beforeAutospacing="0" w:after="0" w:afterAutospacing="0"/>
        <w:ind w:firstLine="480"/>
        <w:jc w:val="both"/>
      </w:pPr>
      <w:r>
        <w:t xml:space="preserve">  В соответствии со </w:t>
      </w:r>
      <w:hyperlink r:id="rId6" w:history="1">
        <w:r w:rsidRPr="00590BF3">
          <w:rPr>
            <w:rStyle w:val="a3"/>
            <w:color w:val="auto"/>
            <w:u w:val="none"/>
          </w:rPr>
          <w:t xml:space="preserve">статьей 35 Федерального закона от 06 октября 2003 года </w:t>
        </w:r>
        <w:r>
          <w:rPr>
            <w:rStyle w:val="a3"/>
            <w:color w:val="auto"/>
            <w:u w:val="none"/>
          </w:rPr>
          <w:t>№</w:t>
        </w:r>
        <w:r w:rsidRPr="00590BF3">
          <w:rPr>
            <w:rStyle w:val="a3"/>
            <w:color w:val="auto"/>
            <w:u w:val="none"/>
          </w:rPr>
          <w:t xml:space="preserve"> 131-ФЗ </w:t>
        </w:r>
        <w:r>
          <w:rPr>
            <w:rStyle w:val="a3"/>
            <w:color w:val="auto"/>
            <w:u w:val="none"/>
          </w:rPr>
          <w:t>«</w:t>
        </w:r>
        <w:r w:rsidRPr="00590BF3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color w:val="auto"/>
            <w:u w:val="none"/>
          </w:rPr>
          <w:t>»</w:t>
        </w:r>
      </w:hyperlink>
      <w:r w:rsidRPr="00590BF3">
        <w:t xml:space="preserve">, </w:t>
      </w:r>
      <w:hyperlink r:id="rId7" w:history="1">
        <w:r w:rsidRPr="00590BF3">
          <w:rPr>
            <w:rStyle w:val="a3"/>
            <w:color w:val="auto"/>
            <w:u w:val="none"/>
          </w:rPr>
          <w:t>статьей 17</w:t>
        </w:r>
      </w:hyperlink>
      <w:r>
        <w:t xml:space="preserve"> Устава городского поселения Андра, Совет поселения решил:</w:t>
      </w:r>
    </w:p>
    <w:p w:rsidR="009B0A9F" w:rsidRDefault="009B0A9F" w:rsidP="009B0A9F">
      <w:pPr>
        <w:pStyle w:val="headertext"/>
        <w:spacing w:before="0" w:beforeAutospacing="0" w:after="0" w:afterAutospacing="0"/>
        <w:ind w:firstLine="480"/>
        <w:jc w:val="both"/>
      </w:pPr>
    </w:p>
    <w:p w:rsidR="00590BF3" w:rsidRDefault="00590BF3" w:rsidP="00590BF3">
      <w:pPr>
        <w:pStyle w:val="formattext"/>
        <w:spacing w:before="0" w:beforeAutospacing="0" w:after="0" w:afterAutospacing="0"/>
        <w:ind w:firstLine="480"/>
        <w:jc w:val="both"/>
      </w:pPr>
      <w:r>
        <w:t>1.</w:t>
      </w:r>
      <w:r>
        <w:rPr>
          <w:rStyle w:val="match"/>
        </w:rPr>
        <w:t>Утвердить</w:t>
      </w:r>
      <w:r>
        <w:t xml:space="preserve"> </w:t>
      </w:r>
      <w:r>
        <w:rPr>
          <w:rStyle w:val="match"/>
        </w:rPr>
        <w:t>Положение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Андра согласно </w:t>
      </w:r>
      <w:hyperlink r:id="rId8" w:history="1">
        <w:r w:rsidRPr="00590BF3">
          <w:rPr>
            <w:rStyle w:val="a3"/>
            <w:color w:val="auto"/>
            <w:u w:val="none"/>
          </w:rPr>
          <w:t>приложению</w:t>
        </w:r>
      </w:hyperlink>
      <w:r>
        <w:t xml:space="preserve"> к настоящему решению.</w:t>
      </w:r>
    </w:p>
    <w:p w:rsidR="00590BF3" w:rsidRDefault="00590BF3" w:rsidP="00590BF3">
      <w:pPr>
        <w:pStyle w:val="formattext"/>
        <w:spacing w:before="0" w:beforeAutospacing="0" w:after="0" w:afterAutospacing="0"/>
        <w:ind w:firstLine="480"/>
        <w:jc w:val="both"/>
      </w:pPr>
      <w:r>
        <w:t xml:space="preserve">2. Признать утратившим силу решение Совета </w:t>
      </w:r>
      <w:r>
        <w:rPr>
          <w:rStyle w:val="match"/>
        </w:rPr>
        <w:t>депутатов</w:t>
      </w:r>
      <w:r>
        <w:t xml:space="preserve"> городского поселения Андра от 18.12.2007 № 46 «Об </w:t>
      </w:r>
      <w:r>
        <w:rPr>
          <w:rStyle w:val="match"/>
        </w:rPr>
        <w:t>утверждении</w:t>
      </w:r>
      <w:r>
        <w:t xml:space="preserve"> </w:t>
      </w:r>
      <w:r>
        <w:rPr>
          <w:rStyle w:val="match"/>
        </w:rPr>
        <w:t>Положения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Андра».</w:t>
      </w:r>
    </w:p>
    <w:p w:rsidR="009B0A9F" w:rsidRPr="009B0A9F" w:rsidRDefault="009B0A9F" w:rsidP="009B0A9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011"/>
      <w:bookmarkEnd w:id="0"/>
      <w:r w:rsidRPr="009B0A9F">
        <w:rPr>
          <w:rFonts w:ascii="Times New Roman" w:hAnsi="Times New Roman" w:cs="Times New Roman"/>
          <w:sz w:val="24"/>
          <w:szCs w:val="24"/>
        </w:rPr>
        <w:t xml:space="preserve">        2. 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0A9F">
        <w:rPr>
          <w:rFonts w:ascii="Times New Roman" w:hAnsi="Times New Roman" w:cs="Times New Roman"/>
          <w:sz w:val="24"/>
          <w:szCs w:val="24"/>
        </w:rPr>
        <w:t>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обнародования.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4. Контроль за выполнением настоящего решения возложить на постоянную комиссию Совета депутатов городского поселения Андра по бюджету, налогам и финансам.</w:t>
      </w:r>
    </w:p>
    <w:p w:rsidR="009B0A9F" w:rsidRPr="009B0A9F" w:rsidRDefault="009B0A9F" w:rsidP="009B0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A9F" w:rsidRPr="009B0A9F" w:rsidRDefault="009B0A9F" w:rsidP="009B0A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депутатов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>Глава городского поселения Андра</w:t>
      </w:r>
    </w:p>
    <w:p w:rsidR="009B0A9F" w:rsidRPr="009B0A9F" w:rsidRDefault="009B0A9F" w:rsidP="009B0A9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Андра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___________________В. Г. Морозов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___________________ Н. В. Жук</w:t>
      </w: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90BF3" w:rsidRDefault="00590BF3" w:rsidP="00590BF3">
      <w:pPr>
        <w:pStyle w:val="formattext"/>
        <w:jc w:val="right"/>
      </w:pPr>
    </w:p>
    <w:p w:rsidR="009B0A9F" w:rsidRPr="009B0A9F" w:rsidRDefault="009B0A9F" w:rsidP="009B0A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 xml:space="preserve">.2020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 xml:space="preserve"> - 2020 «С-4»</w:t>
      </w:r>
    </w:p>
    <w:p w:rsidR="00590BF3" w:rsidRDefault="00590BF3" w:rsidP="00590BF3">
      <w:pPr>
        <w:pStyle w:val="formattext"/>
        <w:jc w:val="right"/>
      </w:pPr>
      <w:r>
        <w:lastRenderedPageBreak/>
        <w:t>Приложение</w:t>
      </w:r>
      <w:r>
        <w:br/>
        <w:t xml:space="preserve">к решению Совета </w:t>
      </w:r>
      <w:r>
        <w:rPr>
          <w:rStyle w:val="match"/>
        </w:rPr>
        <w:t>депутатов</w:t>
      </w:r>
      <w:r>
        <w:br/>
        <w:t xml:space="preserve">городского поселения </w:t>
      </w:r>
      <w:r w:rsidR="009B0A9F">
        <w:t>Андра</w:t>
      </w:r>
      <w:r>
        <w:br/>
        <w:t xml:space="preserve">от </w:t>
      </w:r>
      <w:r w:rsidR="009B0A9F">
        <w:t>«___» ________</w:t>
      </w:r>
      <w:r>
        <w:t xml:space="preserve"> 20</w:t>
      </w:r>
      <w:r w:rsidR="009B0A9F">
        <w:t>20</w:t>
      </w:r>
      <w:r>
        <w:t xml:space="preserve"> г</w:t>
      </w:r>
      <w:r w:rsidR="009B0A9F">
        <w:t>.</w:t>
      </w:r>
      <w:r>
        <w:t xml:space="preserve"> </w:t>
      </w:r>
      <w:r w:rsidR="009B0A9F">
        <w:t>№ ____</w:t>
      </w:r>
      <w:r>
        <w:br/>
      </w:r>
      <w:r>
        <w:br/>
      </w:r>
    </w:p>
    <w:p w:rsidR="00590BF3" w:rsidRPr="009B0A9F" w:rsidRDefault="00590BF3" w:rsidP="00590BF3">
      <w:pPr>
        <w:pStyle w:val="headertext"/>
        <w:jc w:val="center"/>
        <w:rPr>
          <w:b/>
        </w:rPr>
      </w:pPr>
      <w:r w:rsidRPr="009B0A9F">
        <w:rPr>
          <w:rStyle w:val="match"/>
          <w:b/>
        </w:rPr>
        <w:t>ПОЛОЖЕНИЕ</w:t>
      </w:r>
      <w:r w:rsidRPr="009B0A9F">
        <w:rPr>
          <w:b/>
        </w:rPr>
        <w:t xml:space="preserve"> О </w:t>
      </w:r>
      <w:r w:rsidRPr="009B0A9F">
        <w:rPr>
          <w:rStyle w:val="match"/>
          <w:b/>
        </w:rPr>
        <w:t>ПОРЯДКЕ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МАТЕРИАЛЬНО</w:t>
      </w:r>
      <w:r w:rsidRPr="009B0A9F">
        <w:rPr>
          <w:b/>
        </w:rPr>
        <w:t>-</w:t>
      </w:r>
      <w:r w:rsidRPr="009B0A9F">
        <w:rPr>
          <w:rStyle w:val="match"/>
          <w:b/>
        </w:rPr>
        <w:t>ТЕХНИЧЕСКОГО</w:t>
      </w:r>
      <w:r w:rsidRPr="009B0A9F">
        <w:rPr>
          <w:b/>
        </w:rPr>
        <w:t xml:space="preserve"> И </w:t>
      </w:r>
      <w:r w:rsidRPr="009B0A9F">
        <w:rPr>
          <w:rStyle w:val="match"/>
          <w:b/>
        </w:rPr>
        <w:t>ОРГАНИЗАЦИОННОГО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ОБЕСПЕЧЕНИЯ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ДЕЯТЕЛЬНОСТИ</w:t>
      </w:r>
      <w:r w:rsidRPr="009B0A9F">
        <w:rPr>
          <w:b/>
        </w:rPr>
        <w:t xml:space="preserve"> ОРГАНОВ МЕСТНОГО САМОУПРАВЛЕНИЯ ГОРОДСКОГО ПОСЕЛЕНИЯ </w:t>
      </w:r>
      <w:r w:rsidR="009B0A9F">
        <w:rPr>
          <w:b/>
        </w:rPr>
        <w:t>АНДРА</w:t>
      </w:r>
      <w:r w:rsidRPr="009B0A9F">
        <w:rPr>
          <w:b/>
        </w:rPr>
        <w:t xml:space="preserve"> </w:t>
      </w:r>
    </w:p>
    <w:p w:rsidR="003832DB" w:rsidRDefault="00590BF3" w:rsidP="00C7473D">
      <w:pPr>
        <w:pStyle w:val="formattext"/>
        <w:spacing w:before="0" w:beforeAutospacing="0" w:after="0" w:afterAutospacing="0"/>
        <w:ind w:firstLine="480"/>
        <w:jc w:val="both"/>
      </w:pPr>
      <w:r>
        <w:t xml:space="preserve">Настоящий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9B0A9F">
        <w:t>Андра</w:t>
      </w:r>
      <w:r>
        <w:t xml:space="preserve"> (далее по тексту-</w:t>
      </w:r>
      <w:r>
        <w:rPr>
          <w:rStyle w:val="match"/>
        </w:rPr>
        <w:t>Порядок</w:t>
      </w:r>
      <w:r>
        <w:t xml:space="preserve">) в соответствии со </w:t>
      </w:r>
      <w:hyperlink r:id="rId10" w:history="1">
        <w:r w:rsidRPr="009B0A9F">
          <w:rPr>
            <w:rStyle w:val="a3"/>
            <w:color w:val="auto"/>
            <w:u w:val="none"/>
          </w:rPr>
          <w:t xml:space="preserve">статьей 35 Федерального закона от 06 октября 2003 года </w:t>
        </w:r>
        <w:r w:rsidR="009B0A9F">
          <w:rPr>
            <w:rStyle w:val="a3"/>
            <w:color w:val="auto"/>
            <w:u w:val="none"/>
          </w:rPr>
          <w:t>№</w:t>
        </w:r>
        <w:r w:rsidRPr="009B0A9F">
          <w:rPr>
            <w:rStyle w:val="a3"/>
            <w:color w:val="auto"/>
            <w:u w:val="none"/>
          </w:rPr>
          <w:t xml:space="preserve"> 131-ФЗ </w:t>
        </w:r>
        <w:r w:rsidR="009B0A9F">
          <w:rPr>
            <w:rStyle w:val="a3"/>
            <w:color w:val="auto"/>
            <w:u w:val="none"/>
          </w:rPr>
          <w:t>«</w:t>
        </w:r>
        <w:r w:rsidRPr="009B0A9F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9B0A9F">
          <w:rPr>
            <w:rStyle w:val="a3"/>
            <w:color w:val="auto"/>
            <w:u w:val="none"/>
          </w:rPr>
          <w:t>»</w:t>
        </w:r>
      </w:hyperlink>
      <w:r>
        <w:t xml:space="preserve"> и </w:t>
      </w:r>
      <w:r w:rsidR="009B0A9F">
        <w:t>У</w:t>
      </w:r>
      <w:r>
        <w:t xml:space="preserve">ставом городского поселения </w:t>
      </w:r>
      <w:r w:rsidR="009B0A9F">
        <w:t>Андра</w:t>
      </w:r>
      <w:r>
        <w:t xml:space="preserve">, определяет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9B0A9F">
        <w:t>Андра</w:t>
      </w:r>
      <w:r>
        <w:t xml:space="preserve"> (далее - органов местного самоуправления поселения).</w:t>
      </w:r>
    </w:p>
    <w:p w:rsidR="003832DB" w:rsidRDefault="00D2510A" w:rsidP="00C7473D">
      <w:pPr>
        <w:pStyle w:val="formattext"/>
        <w:spacing w:before="0" w:beforeAutospacing="0" w:after="0" w:afterAutospacing="0"/>
        <w:ind w:firstLine="480"/>
        <w:jc w:val="both"/>
      </w:pPr>
      <w:r>
        <w:t xml:space="preserve">Настоящий </w:t>
      </w:r>
      <w:r w:rsidR="003832DB">
        <w:t>Порядок</w:t>
      </w:r>
      <w:r>
        <w:t xml:space="preserve"> </w:t>
      </w:r>
      <w:r w:rsidR="003832DB">
        <w:t>определяет</w:t>
      </w:r>
      <w:r>
        <w:t xml:space="preserve"> материально-техническое и </w:t>
      </w:r>
      <w:r w:rsidR="003832DB">
        <w:t>организационного</w:t>
      </w:r>
      <w:r>
        <w:t xml:space="preserve"> обеспечение деятельности органов местного самоуправления</w:t>
      </w:r>
      <w:r w:rsidR="003832DB">
        <w:t xml:space="preserve"> городского поселения Андра: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</w:pPr>
      <w:r>
        <w:t>- Совета депутатов городского поселения Андра;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</w:pPr>
      <w:r>
        <w:t>- Главы</w:t>
      </w:r>
      <w:r w:rsidRPr="003832DB">
        <w:t xml:space="preserve"> </w:t>
      </w:r>
      <w:r>
        <w:t xml:space="preserve">городского поселения Андра; 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  <w:rPr>
          <w:b/>
        </w:rPr>
      </w:pPr>
      <w:r>
        <w:t xml:space="preserve">- Администрации городского поселения Андра;  </w:t>
      </w:r>
      <w:r w:rsidR="009B0A9F">
        <w:rPr>
          <w:b/>
        </w:rPr>
        <w:t xml:space="preserve">                                                      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  <w:rPr>
          <w:b/>
        </w:rPr>
      </w:pPr>
    </w:p>
    <w:p w:rsidR="00590BF3" w:rsidRDefault="00590BF3" w:rsidP="00C7473D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rStyle w:val="match"/>
          <w:b/>
        </w:rPr>
      </w:pPr>
      <w:r w:rsidRPr="009B0A9F">
        <w:rPr>
          <w:b/>
        </w:rPr>
        <w:t xml:space="preserve">Общие </w:t>
      </w:r>
      <w:r w:rsidRPr="009B0A9F">
        <w:rPr>
          <w:rStyle w:val="match"/>
          <w:b/>
        </w:rPr>
        <w:t>положения</w:t>
      </w:r>
    </w:p>
    <w:p w:rsidR="00C7473D" w:rsidRPr="009B0A9F" w:rsidRDefault="00C7473D" w:rsidP="00C7473D">
      <w:pPr>
        <w:pStyle w:val="formattext"/>
        <w:spacing w:before="0" w:beforeAutospacing="0" w:after="0" w:afterAutospacing="0"/>
        <w:ind w:left="1200"/>
        <w:rPr>
          <w:b/>
        </w:rPr>
      </w:pPr>
    </w:p>
    <w:p w:rsidR="00342669" w:rsidRDefault="00590BF3" w:rsidP="0034266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480"/>
        <w:jc w:val="both"/>
      </w:pP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</w:t>
      </w:r>
      <w:r w:rsidR="00342669">
        <w:t>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качественногог исполнения муниципальными служащими и работниками органов местного самоуправления своих обязанностей</w:t>
      </w:r>
    </w:p>
    <w:p w:rsidR="00203678" w:rsidRDefault="00590BF3" w:rsidP="00203678">
      <w:pPr>
        <w:pStyle w:val="formattext"/>
        <w:spacing w:before="0" w:beforeAutospacing="0" w:after="0" w:afterAutospacing="0"/>
        <w:ind w:firstLine="480"/>
        <w:jc w:val="both"/>
      </w:pPr>
      <w:r>
        <w:t xml:space="preserve">2. Под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техническим</w:t>
      </w:r>
      <w:r>
        <w:t xml:space="preserve"> </w:t>
      </w:r>
      <w:r>
        <w:rPr>
          <w:rStyle w:val="match"/>
        </w:rPr>
        <w:t>обеспечением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поселения понимается комплекс </w:t>
      </w:r>
      <w:r w:rsidR="003106C9">
        <w:t xml:space="preserve">мер, </w:t>
      </w:r>
      <w:r>
        <w:t xml:space="preserve">работ и услуг по </w:t>
      </w:r>
      <w:r>
        <w:rPr>
          <w:rStyle w:val="match"/>
        </w:rPr>
        <w:t>обеспечению</w:t>
      </w:r>
      <w:r>
        <w:t xml:space="preserve"> соответствующих органов, необходимым оборудованием, </w:t>
      </w:r>
      <w:r w:rsidR="00934816">
        <w:t xml:space="preserve">материалами, </w:t>
      </w:r>
      <w:r>
        <w:t xml:space="preserve">оргтехникой, транспортом, зданиями, сооружениями и другими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техническими</w:t>
      </w:r>
      <w:r>
        <w:t xml:space="preserve"> средствами, необходимыми для стабильного функционирования</w:t>
      </w:r>
      <w:r w:rsidR="00934816">
        <w:t xml:space="preserve"> органов местного самоуправления</w:t>
      </w:r>
      <w:r>
        <w:t>.</w:t>
      </w:r>
    </w:p>
    <w:p w:rsidR="00342669" w:rsidRDefault="00590BF3" w:rsidP="00342669">
      <w:pPr>
        <w:pStyle w:val="formattext"/>
        <w:spacing w:before="0" w:beforeAutospacing="0" w:after="0" w:afterAutospacing="0"/>
        <w:ind w:firstLine="480"/>
        <w:jc w:val="both"/>
      </w:pPr>
      <w:r>
        <w:t xml:space="preserve">3. Под </w:t>
      </w:r>
      <w:r>
        <w:rPr>
          <w:rStyle w:val="match"/>
        </w:rPr>
        <w:t>организационным</w:t>
      </w:r>
      <w:r>
        <w:t xml:space="preserve"> </w:t>
      </w:r>
      <w:r>
        <w:rPr>
          <w:rStyle w:val="match"/>
        </w:rPr>
        <w:t>обеспечением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поселения понимаются </w:t>
      </w:r>
      <w:r>
        <w:rPr>
          <w:rStyle w:val="match"/>
        </w:rPr>
        <w:t>организационные</w:t>
      </w:r>
      <w:r>
        <w:t xml:space="preserve"> действия по подготовке и проведению мероприятий, отнесенных к полномочиям соответствующих органов, а также </w:t>
      </w:r>
      <w:r>
        <w:rPr>
          <w:rStyle w:val="match"/>
        </w:rPr>
        <w:t>деятельность</w:t>
      </w:r>
      <w:r>
        <w:t>, направленная на создание полноценных условий для эффективного осуществления органами местного самоуправления поселения своих полномочий.</w:t>
      </w:r>
    </w:p>
    <w:p w:rsidR="00C7473D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4.  </w:t>
      </w:r>
      <w:r w:rsidR="00C7473D">
        <w:t>Организация материально-технического и организационного обеспечения деятельности органов местного самоуправления осуществляется лицами, уполномоченными руководителями соответствующих органов местного самоуправления.</w:t>
      </w:r>
    </w:p>
    <w:p w:rsidR="00590BF3" w:rsidRDefault="00C7473D" w:rsidP="00393894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r>
        <w:t>5. До формирования проекта бюджета на очередной финансовый год и плановый период уполномоченное на организацию материально-технического и организационного обеспечения деятельности органов местного самоуправления лицо определяет потребность органа местного самоуправления в виде проекта</w:t>
      </w:r>
      <w:r w:rsidR="00393894">
        <w:t xml:space="preserve"> </w:t>
      </w:r>
      <w:r>
        <w:t xml:space="preserve">бюджетной </w:t>
      </w:r>
      <w:r w:rsidR="00393894">
        <w:t>сметы</w:t>
      </w:r>
      <w:r>
        <w:t xml:space="preserve"> на очередной финансовый год и плановый период в соответствии с бюджетным </w:t>
      </w:r>
      <w:r w:rsidR="00393894">
        <w:t>законодательством</w:t>
      </w:r>
      <w:r>
        <w:t xml:space="preserve"> </w:t>
      </w:r>
      <w:r w:rsidR="00393894">
        <w:lastRenderedPageBreak/>
        <w:t>Российской Федерации.</w:t>
      </w:r>
      <w:r w:rsidR="00590BF3">
        <w:br/>
      </w:r>
      <w:r w:rsidR="00590BF3">
        <w:br/>
      </w:r>
      <w:bookmarkStart w:id="1" w:name="P001C"/>
      <w:bookmarkEnd w:id="1"/>
      <w:r w:rsidR="00393894">
        <w:rPr>
          <w:b/>
        </w:rPr>
        <w:t xml:space="preserve">          </w:t>
      </w:r>
      <w:r w:rsidR="00393894">
        <w:rPr>
          <w:b/>
          <w:lang w:val="en-US"/>
        </w:rPr>
        <w:t>II</w:t>
      </w:r>
      <w:r w:rsidR="00590BF3" w:rsidRPr="00393894">
        <w:rPr>
          <w:b/>
        </w:rPr>
        <w:t>.</w:t>
      </w:r>
      <w:r w:rsidR="00393894">
        <w:rPr>
          <w:b/>
        </w:rPr>
        <w:t xml:space="preserve"> </w:t>
      </w:r>
      <w:r w:rsidR="00590BF3" w:rsidRPr="00393894">
        <w:rPr>
          <w:rStyle w:val="match"/>
          <w:b/>
        </w:rPr>
        <w:t>Материально</w:t>
      </w:r>
      <w:r w:rsidR="00590BF3" w:rsidRPr="00393894">
        <w:rPr>
          <w:b/>
        </w:rPr>
        <w:t>-</w:t>
      </w:r>
      <w:r w:rsidR="00590BF3" w:rsidRPr="00393894">
        <w:rPr>
          <w:rStyle w:val="match"/>
          <w:b/>
        </w:rPr>
        <w:t>техническое</w:t>
      </w:r>
      <w:r w:rsidR="00590BF3" w:rsidRPr="00393894">
        <w:rPr>
          <w:b/>
        </w:rPr>
        <w:t xml:space="preserve"> </w:t>
      </w:r>
      <w:r w:rsidR="00590BF3" w:rsidRPr="00393894">
        <w:rPr>
          <w:rStyle w:val="match"/>
          <w:b/>
        </w:rPr>
        <w:t>обеспечение</w:t>
      </w:r>
      <w:r w:rsidR="00590BF3" w:rsidRPr="00393894">
        <w:rPr>
          <w:b/>
        </w:rPr>
        <w:t xml:space="preserve"> </w:t>
      </w:r>
      <w:r w:rsidR="00590BF3" w:rsidRPr="00393894">
        <w:rPr>
          <w:rStyle w:val="match"/>
          <w:b/>
        </w:rPr>
        <w:t>деятельности</w:t>
      </w:r>
      <w:r w:rsidR="00590BF3" w:rsidRPr="00393894">
        <w:rPr>
          <w:b/>
        </w:rPr>
        <w:t xml:space="preserve"> </w:t>
      </w:r>
      <w:r w:rsidR="00393894">
        <w:rPr>
          <w:b/>
        </w:rPr>
        <w:t>органов местного самоуправления</w:t>
      </w:r>
    </w:p>
    <w:p w:rsidR="00393894" w:rsidRDefault="00393894" w:rsidP="00393894">
      <w:pPr>
        <w:pStyle w:val="formattext"/>
        <w:spacing w:before="0" w:beforeAutospacing="0" w:after="0" w:afterAutospacing="0"/>
        <w:ind w:firstLine="480"/>
        <w:jc w:val="both"/>
      </w:pPr>
    </w:p>
    <w:p w:rsidR="00590BF3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393894">
        <w:t>органов местного самоуправления</w:t>
      </w:r>
      <w:r>
        <w:t xml:space="preserve"> осуществляется по следующим направлениям: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1) безвозмездное пользование </w:t>
      </w:r>
      <w:r w:rsidR="00393894">
        <w:t xml:space="preserve">муниципальным </w:t>
      </w:r>
      <w:r>
        <w:t>имуществом</w:t>
      </w:r>
      <w:r w:rsidR="00393894">
        <w:t xml:space="preserve"> (движимым и недвижимым)</w:t>
      </w:r>
      <w:r>
        <w:t xml:space="preserve">, предназначенным для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393894">
        <w:t>органов местного самоуправления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2) транспортное обслуживание Совета поселения, главы поселения в служебных целях (в том числе приобретение, аренда, содержание и эксплуатация автотранспортных средств и водного транспорта, поддержание их в </w:t>
      </w:r>
      <w:r>
        <w:rPr>
          <w:rStyle w:val="match"/>
        </w:rPr>
        <w:t>технически</w:t>
      </w:r>
      <w:r>
        <w:t xml:space="preserve"> исправном состоянии, приобретение эксплуатационных материалов (бензина, дизельного топлива, масел, запасных частей), прохождение </w:t>
      </w:r>
      <w:r>
        <w:rPr>
          <w:rStyle w:val="match"/>
        </w:rPr>
        <w:t>технического</w:t>
      </w:r>
      <w:r>
        <w:t xml:space="preserve"> осмотра, </w:t>
      </w:r>
      <w:r>
        <w:rPr>
          <w:rStyle w:val="match"/>
        </w:rPr>
        <w:t>техническое</w:t>
      </w:r>
      <w:r>
        <w:t xml:space="preserve"> обслуживание, сезонное обслуживание, текущий ремонт и т.д.);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3) содержание административных зданий, помещений, гаражей, а также прилегающих к ним территорий, иных имущественных объектов, находящихся в пользовании </w:t>
      </w:r>
      <w:r w:rsidR="00393894">
        <w:t>органов местного самоуправления</w:t>
      </w:r>
      <w:r>
        <w:t xml:space="preserve"> в состоянии, соответствующем противопожарным, санитарным, экологическим и иным, установленным законодательством;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4) </w:t>
      </w:r>
      <w:r>
        <w:rPr>
          <w:rStyle w:val="match"/>
        </w:rPr>
        <w:t>обеспечение</w:t>
      </w:r>
      <w:r>
        <w:t xml:space="preserve"> охраны административных зданий и иных имущественных объектов </w:t>
      </w:r>
      <w:r w:rsidR="00393894">
        <w:t>органов местного самоуправления</w:t>
      </w:r>
      <w:r>
        <w:t>, находящегося в них имущества и служебных документов;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>5) хозяйственно-</w:t>
      </w:r>
      <w:r>
        <w:rPr>
          <w:rStyle w:val="match"/>
        </w:rPr>
        <w:t>техническое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 w:rsidR="00393894">
        <w:t>органов местного самоуправления,</w:t>
      </w:r>
      <w:r w:rsidR="004B6460">
        <w:t xml:space="preserve"> </w:t>
      </w:r>
      <w:r>
        <w:t>в том числе своевременная уборка служебных и производственных помещений, территорий, прилега</w:t>
      </w:r>
      <w:r w:rsidR="004B6460">
        <w:t>ющих к административным зданиям, обеспечение необходимым имуществом помещений общего пользования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6) обслуживание и обновление оргтехники, сопровождение программного </w:t>
      </w:r>
      <w:r>
        <w:rPr>
          <w:rStyle w:val="match"/>
        </w:rPr>
        <w:t>обеспечения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7) </w:t>
      </w:r>
      <w:r>
        <w:rPr>
          <w:rStyle w:val="match"/>
        </w:rPr>
        <w:t>обеспечение</w:t>
      </w:r>
      <w:r>
        <w:t xml:space="preserve">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8) </w:t>
      </w:r>
      <w:r>
        <w:rPr>
          <w:rStyle w:val="match"/>
        </w:rPr>
        <w:t>обеспечение</w:t>
      </w:r>
      <w:r>
        <w:t xml:space="preserve"> услугами связи </w:t>
      </w:r>
      <w:r w:rsidR="00771E69" w:rsidRPr="00771E69">
        <w:t>(</w:t>
      </w:r>
      <w:r w:rsidR="00771E69">
        <w:t>телефонная стационарная, почтовая</w:t>
      </w:r>
      <w:r>
        <w:t>,</w:t>
      </w:r>
      <w:r w:rsidR="00771E69">
        <w:t xml:space="preserve"> мобильная связь)</w:t>
      </w:r>
      <w:r>
        <w:t xml:space="preserve"> </w:t>
      </w:r>
      <w:r w:rsidR="00771E69">
        <w:t>и доступа к информационным сетям и ресурсам Интернета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9) </w:t>
      </w:r>
      <w:r>
        <w:rPr>
          <w:rStyle w:val="match"/>
        </w:rPr>
        <w:t>обеспечение</w:t>
      </w:r>
      <w:r>
        <w:t xml:space="preserve"> мебелью и другим необходимым имуществом помещений общего пользования, хозяйственными и иными средствами;</w:t>
      </w:r>
    </w:p>
    <w:p w:rsidR="00590BF3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10) </w:t>
      </w:r>
      <w:r>
        <w:rPr>
          <w:rStyle w:val="match"/>
        </w:rPr>
        <w:t>обеспечение</w:t>
      </w:r>
      <w:r>
        <w:t xml:space="preserve"> бумагой и канцелярскими принадлежностями, сувенирной и иной продукцией </w:t>
      </w:r>
      <w:r w:rsidR="00771E69">
        <w:t>в рамках,</w:t>
      </w:r>
      <w:r>
        <w:t xml:space="preserve"> проводимых </w:t>
      </w:r>
      <w:r w:rsidR="00771E69">
        <w:t>органами местного самоуправления</w:t>
      </w:r>
      <w:r>
        <w:t xml:space="preserve"> мероприятий, </w:t>
      </w:r>
      <w:r w:rsidR="00771E69">
        <w:rPr>
          <w:rStyle w:val="match"/>
        </w:rPr>
        <w:t>осуществление</w:t>
      </w:r>
      <w:r>
        <w:t xml:space="preserve"> подписк</w:t>
      </w:r>
      <w:r w:rsidR="00771E69">
        <w:t>и на периодические издания;</w:t>
      </w:r>
    </w:p>
    <w:p w:rsidR="00771E69" w:rsidRDefault="00771E69" w:rsidP="00393894">
      <w:pPr>
        <w:pStyle w:val="formattext"/>
        <w:spacing w:before="0" w:beforeAutospacing="0" w:after="0" w:afterAutospacing="0"/>
        <w:ind w:firstLine="480"/>
        <w:jc w:val="both"/>
      </w:pPr>
      <w:r>
        <w:t>11) возмещение расходов, связанных со служебными командировками;</w:t>
      </w:r>
    </w:p>
    <w:p w:rsidR="00771E69" w:rsidRDefault="00771E69" w:rsidP="00393894">
      <w:pPr>
        <w:pStyle w:val="formattext"/>
        <w:spacing w:before="0" w:beforeAutospacing="0" w:after="0" w:afterAutospacing="0"/>
        <w:ind w:firstLine="480"/>
        <w:jc w:val="both"/>
      </w:pPr>
      <w:r>
        <w:t>12)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BE69B4" w:rsidRDefault="00BE69B4" w:rsidP="00393894">
      <w:pPr>
        <w:pStyle w:val="formattext"/>
        <w:spacing w:before="0" w:beforeAutospacing="0" w:after="0" w:afterAutospacing="0"/>
        <w:ind w:firstLine="480"/>
        <w:jc w:val="both"/>
      </w:pPr>
      <w:r>
        <w:t>13) п</w:t>
      </w:r>
      <w:r w:rsidRPr="007C40FE">
        <w:t xml:space="preserve">риобретение товаров, выполнение работ, оказание услуг по материально-техническому обеспечению для нужд </w:t>
      </w:r>
      <w:r>
        <w:t>органов местного самоуправления</w:t>
      </w:r>
      <w:r w:rsidRPr="007C40FE">
        <w:t xml:space="preserve"> осуществляется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</w:t>
      </w:r>
      <w:r>
        <w:t>муниципальных нужд»;</w:t>
      </w:r>
    </w:p>
    <w:p w:rsidR="00771E69" w:rsidRDefault="00771E69" w:rsidP="00771E69">
      <w:pPr>
        <w:pStyle w:val="formattext"/>
        <w:spacing w:before="0" w:beforeAutospacing="0" w:after="0" w:afterAutospacing="0"/>
        <w:ind w:firstLine="480"/>
        <w:jc w:val="both"/>
      </w:pPr>
      <w:r>
        <w:t>1</w:t>
      </w:r>
      <w:r w:rsidR="00BE69B4">
        <w:t>4</w:t>
      </w:r>
      <w:r>
        <w:t>) иные мероприятия, направленные на обеспечение функционирования органов местного самоуправления.</w:t>
      </w:r>
    </w:p>
    <w:p w:rsidR="00590BF3" w:rsidRPr="00771E69" w:rsidRDefault="00771E69" w:rsidP="00590BF3">
      <w:pPr>
        <w:pStyle w:val="formattext"/>
        <w:ind w:firstLine="480"/>
        <w:jc w:val="center"/>
        <w:rPr>
          <w:b/>
        </w:rPr>
      </w:pPr>
      <w:bookmarkStart w:id="2" w:name="P002B"/>
      <w:bookmarkEnd w:id="2"/>
      <w:r>
        <w:rPr>
          <w:b/>
          <w:lang w:val="en-US"/>
        </w:rPr>
        <w:lastRenderedPageBreak/>
        <w:t>III</w:t>
      </w:r>
      <w:r w:rsidRPr="00771E69">
        <w:rPr>
          <w:b/>
        </w:rPr>
        <w:t>.</w:t>
      </w:r>
      <w:r w:rsidR="00590BF3" w:rsidRPr="00771E69">
        <w:rPr>
          <w:rStyle w:val="match"/>
          <w:b/>
        </w:rPr>
        <w:t>Организационное</w:t>
      </w:r>
      <w:r w:rsidR="00590BF3" w:rsidRPr="00771E69">
        <w:rPr>
          <w:b/>
        </w:rPr>
        <w:t xml:space="preserve"> </w:t>
      </w:r>
      <w:r w:rsidR="00590BF3" w:rsidRPr="00771E69">
        <w:rPr>
          <w:rStyle w:val="match"/>
          <w:b/>
        </w:rPr>
        <w:t>обеспечение</w:t>
      </w:r>
      <w:r w:rsidR="00590BF3" w:rsidRPr="00771E69">
        <w:rPr>
          <w:b/>
        </w:rPr>
        <w:t xml:space="preserve"> </w:t>
      </w:r>
      <w:r w:rsidR="00590BF3" w:rsidRPr="00771E69">
        <w:rPr>
          <w:rStyle w:val="match"/>
          <w:b/>
        </w:rPr>
        <w:t>деятельности</w:t>
      </w:r>
      <w:r w:rsidR="00590BF3" w:rsidRPr="00771E69">
        <w:rPr>
          <w:b/>
        </w:rPr>
        <w:t xml:space="preserve"> </w:t>
      </w:r>
      <w:r>
        <w:rPr>
          <w:b/>
        </w:rPr>
        <w:t>органов местного самоуправления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DF5A6F">
        <w:t>органов местного самоуправления</w:t>
      </w:r>
      <w:r>
        <w:t xml:space="preserve"> осуществляется по следующим направлениям: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1) организация </w:t>
      </w:r>
      <w:r>
        <w:rPr>
          <w:rStyle w:val="match"/>
        </w:rPr>
        <w:t>деятельности</w:t>
      </w:r>
      <w:r>
        <w:t xml:space="preserve"> </w:t>
      </w:r>
      <w:r w:rsidR="00D500FA">
        <w:t xml:space="preserve">постоянных и временных </w:t>
      </w:r>
      <w:r>
        <w:t>комиссий</w:t>
      </w:r>
      <w:r w:rsidR="00D500FA">
        <w:t>, коллегиальных, совещательных органов, организация личного приема граждан</w:t>
      </w:r>
      <w:r>
        <w:t>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2) организация страхования жизни </w:t>
      </w:r>
      <w:r w:rsidR="00DF5A6F">
        <w:t>сотрудников органов местного самоуправления</w:t>
      </w:r>
      <w:r>
        <w:t>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3) организация работы по взаимодействию со средствами массовой информации и общественными организациями;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4) информационное </w:t>
      </w:r>
      <w:r>
        <w:rPr>
          <w:rStyle w:val="match"/>
        </w:rPr>
        <w:t>обеспечение</w:t>
      </w:r>
      <w:r>
        <w:t>, включая подготовку информационных, справочных и методических материалов;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5) кадровое </w:t>
      </w:r>
      <w:r>
        <w:rPr>
          <w:rStyle w:val="match"/>
        </w:rPr>
        <w:t>обеспечение</w:t>
      </w:r>
      <w:r w:rsidR="00D500FA" w:rsidRPr="00D500FA">
        <w:t xml:space="preserve"> </w:t>
      </w:r>
      <w:r w:rsidR="00D500FA">
        <w:t>органов местного самоуправления</w:t>
      </w:r>
      <w:r>
        <w:t xml:space="preserve">, организация работы по профилактике коррупционных правонарушений, в том числе </w:t>
      </w:r>
      <w:r>
        <w:rPr>
          <w:rStyle w:val="match"/>
        </w:rPr>
        <w:t>обеспечение</w:t>
      </w:r>
      <w:r>
        <w:t xml:space="preserve"> работы по предоставлению </w:t>
      </w:r>
      <w:r w:rsidR="00D500FA">
        <w:t>лицами,</w:t>
      </w:r>
      <w:r>
        <w:t xml:space="preserve"> замещающими муниципальные должности сведений о доходах, расходах, об имуществе и обязательствах имущественного характера, своих супруги (супруга) и несовершеннолетних детей;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6) организация делопроизводства по награждению, присвоению звания, объявлению благодарности и др.;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7) правовое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8) организация делопроизводства и документационное </w:t>
      </w:r>
      <w:r>
        <w:rPr>
          <w:rStyle w:val="match"/>
        </w:rPr>
        <w:t>обеспечение</w:t>
      </w:r>
      <w:r>
        <w:t>,</w:t>
      </w:r>
      <w:r w:rsidR="004F6686">
        <w:t xml:space="preserve"> защита информации,</w:t>
      </w:r>
      <w:r>
        <w:t xml:space="preserve"> в том числе </w:t>
      </w:r>
      <w:r>
        <w:rPr>
          <w:rStyle w:val="match"/>
        </w:rPr>
        <w:t>обеспечение</w:t>
      </w:r>
      <w:r>
        <w:t xml:space="preserve"> сохранности, своевременное прохождение документов, контроль их исполнения, архивное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9) организация работы по обращениям граждан;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10) представление сведений, подлежащих включению в регистр муниципальных нормативных правовых актов Ханты-Мансийского автономного округа-Югры;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11) организация и ведение бухгалтерского (финансового) учета и отчетности, в том числе экономическое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12) организация закупок товара, работы, услуги для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4F6686">
        <w:t>органов местного самоуправления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13) организация </w:t>
      </w:r>
      <w:r>
        <w:rPr>
          <w:rStyle w:val="match"/>
        </w:rPr>
        <w:t>обеспечения</w:t>
      </w:r>
      <w:r>
        <w:t xml:space="preserve"> секретного делопроизводства;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14) архивное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15) </w:t>
      </w:r>
      <w:r>
        <w:rPr>
          <w:rStyle w:val="match"/>
        </w:rPr>
        <w:t>обеспечение</w:t>
      </w:r>
      <w:r>
        <w:t xml:space="preserve"> доступа к глобальной сети "Интернет", обслуживание локальной вычислительной сети и подключенных к ней автоматизированных рабочих мест и оргтехники;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16) </w:t>
      </w:r>
      <w:r w:rsidR="004F6686">
        <w:rPr>
          <w:rStyle w:val="match"/>
        </w:rPr>
        <w:t>организация профессиональной переподготовки и повышения квалификации муниципальных служащих</w:t>
      </w:r>
      <w:r>
        <w:t>;</w:t>
      </w:r>
    </w:p>
    <w:p w:rsidR="004F6686" w:rsidRDefault="004F6686" w:rsidP="00DF5A6F">
      <w:pPr>
        <w:pStyle w:val="formattext"/>
        <w:spacing w:before="0" w:beforeAutospacing="0" w:after="0" w:afterAutospacing="0"/>
        <w:ind w:firstLine="480"/>
        <w:jc w:val="both"/>
      </w:pPr>
      <w:r>
        <w:t>17) командировочные расходы;</w:t>
      </w:r>
    </w:p>
    <w:p w:rsidR="004F6686" w:rsidRDefault="004F6686" w:rsidP="00DF5A6F">
      <w:pPr>
        <w:pStyle w:val="formattext"/>
        <w:spacing w:before="0" w:beforeAutospacing="0" w:after="0" w:afterAutospacing="0"/>
        <w:ind w:firstLine="480"/>
        <w:jc w:val="both"/>
      </w:pPr>
      <w:r>
        <w:t>18) обеспечение доступа к информации о деятельности органов местного самоуправления;</w:t>
      </w:r>
    </w:p>
    <w:p w:rsidR="00663C8C" w:rsidRDefault="00663C8C" w:rsidP="00663C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C8C">
        <w:rPr>
          <w:rFonts w:ascii="Times New Roman" w:hAnsi="Times New Roman" w:cs="Times New Roman"/>
          <w:sz w:val="24"/>
          <w:szCs w:val="24"/>
        </w:rPr>
        <w:t xml:space="preserve">19)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C8C">
        <w:rPr>
          <w:rFonts w:ascii="Times New Roman" w:hAnsi="Times New Roman" w:cs="Times New Roman"/>
          <w:sz w:val="24"/>
          <w:szCs w:val="24"/>
        </w:rPr>
        <w:t xml:space="preserve"> целях осуществления отдельных видов мероприятий по организационному обеспечению деятельности органов местного самоуправления может быть привлечена специализированная организация в порядке и на условиях, установленны</w:t>
      </w:r>
      <w:r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C30FAB" w:rsidRDefault="00663C8C" w:rsidP="00C30FAB">
      <w:pPr>
        <w:pStyle w:val="formattext"/>
        <w:spacing w:before="0" w:beforeAutospacing="0" w:after="0" w:afterAutospacing="0"/>
        <w:ind w:firstLine="480"/>
        <w:jc w:val="both"/>
      </w:pPr>
      <w:r>
        <w:t>20</w:t>
      </w:r>
      <w:r w:rsidR="004F6686">
        <w:t>)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590BF3" w:rsidRDefault="00590BF3" w:rsidP="00C30FAB">
      <w:pPr>
        <w:pStyle w:val="formattext"/>
        <w:spacing w:before="0" w:beforeAutospacing="0" w:after="0" w:afterAutospacing="0"/>
        <w:ind w:firstLine="480"/>
        <w:jc w:val="both"/>
      </w:pPr>
      <w:r>
        <w:t xml:space="preserve">2. </w:t>
      </w:r>
      <w:r w:rsidR="00C30FAB">
        <w:t>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вопросов местного значения, отдельных государственных полномочий, переданных в соответствии с федеральным законодательством и законодательством Ханты-Мансийского автономного округа - Югры</w:t>
      </w:r>
      <w:r>
        <w:t>.</w:t>
      </w:r>
    </w:p>
    <w:p w:rsidR="00590BF3" w:rsidRPr="00C23C2C" w:rsidRDefault="00C23C2C" w:rsidP="00590BF3">
      <w:pPr>
        <w:pStyle w:val="formattext"/>
        <w:ind w:firstLine="480"/>
        <w:jc w:val="center"/>
        <w:rPr>
          <w:b/>
        </w:rPr>
      </w:pPr>
      <w:bookmarkStart w:id="3" w:name="P0041"/>
      <w:bookmarkEnd w:id="3"/>
      <w:r w:rsidRPr="00C23C2C">
        <w:rPr>
          <w:b/>
          <w:lang w:val="en-US"/>
        </w:rPr>
        <w:lastRenderedPageBreak/>
        <w:t>IV</w:t>
      </w:r>
      <w:r w:rsidR="00590BF3" w:rsidRPr="00C23C2C">
        <w:rPr>
          <w:b/>
        </w:rPr>
        <w:t>.</w:t>
      </w:r>
      <w:r w:rsidRPr="00C23C2C">
        <w:rPr>
          <w:b/>
        </w:rPr>
        <w:t xml:space="preserve"> </w:t>
      </w:r>
      <w:r w:rsidR="00590BF3" w:rsidRPr="00C23C2C">
        <w:rPr>
          <w:b/>
        </w:rPr>
        <w:t xml:space="preserve">Финансирование </w:t>
      </w:r>
      <w:r w:rsidR="00590BF3" w:rsidRPr="00C23C2C">
        <w:rPr>
          <w:rStyle w:val="match"/>
          <w:b/>
        </w:rPr>
        <w:t>материально</w:t>
      </w:r>
      <w:r w:rsidR="00590BF3" w:rsidRPr="00C23C2C">
        <w:rPr>
          <w:b/>
        </w:rPr>
        <w:t>-</w:t>
      </w:r>
      <w:r w:rsidR="00590BF3" w:rsidRPr="00C23C2C">
        <w:rPr>
          <w:rStyle w:val="match"/>
          <w:b/>
        </w:rPr>
        <w:t>техническо</w:t>
      </w:r>
      <w:r>
        <w:rPr>
          <w:rStyle w:val="match"/>
          <w:b/>
        </w:rPr>
        <w:t>го</w:t>
      </w:r>
      <w:r w:rsidR="00590BF3" w:rsidRPr="00C23C2C">
        <w:rPr>
          <w:b/>
        </w:rPr>
        <w:t xml:space="preserve"> и </w:t>
      </w:r>
      <w:r w:rsidR="00590BF3" w:rsidRPr="00C23C2C">
        <w:rPr>
          <w:rStyle w:val="match"/>
          <w:b/>
        </w:rPr>
        <w:t>организационно</w:t>
      </w:r>
      <w:r>
        <w:rPr>
          <w:rStyle w:val="match"/>
          <w:b/>
        </w:rPr>
        <w:t>го</w:t>
      </w:r>
      <w:r w:rsidR="00590BF3" w:rsidRPr="00C23C2C">
        <w:rPr>
          <w:b/>
        </w:rPr>
        <w:t xml:space="preserve"> </w:t>
      </w:r>
      <w:r w:rsidR="00590BF3" w:rsidRPr="00C23C2C">
        <w:rPr>
          <w:rStyle w:val="match"/>
          <w:b/>
        </w:rPr>
        <w:t>обеспечени</w:t>
      </w:r>
      <w:r>
        <w:rPr>
          <w:rStyle w:val="match"/>
          <w:b/>
        </w:rPr>
        <w:t>я</w:t>
      </w:r>
      <w:r w:rsidR="00590BF3" w:rsidRPr="00C23C2C">
        <w:rPr>
          <w:b/>
        </w:rPr>
        <w:t xml:space="preserve"> </w:t>
      </w:r>
      <w:r w:rsidR="00590BF3" w:rsidRPr="00C23C2C">
        <w:rPr>
          <w:rStyle w:val="match"/>
          <w:b/>
        </w:rPr>
        <w:t>деятельности</w:t>
      </w:r>
      <w:r w:rsidR="00590BF3" w:rsidRPr="00C23C2C">
        <w:rPr>
          <w:b/>
        </w:rPr>
        <w:t xml:space="preserve"> органов местного самоуправления </w:t>
      </w:r>
    </w:p>
    <w:p w:rsidR="00C23C2C" w:rsidRDefault="00590BF3" w:rsidP="00BE69B4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 w:rsidR="00C23C2C">
        <w:t>Финансирование материально-технического и организационного обеспечения деятельности органов местного самоуправления осуществляется за счет средств на основании бюджетной сметы в соответствии с бюджетным законодательством Российской Федерации.</w:t>
      </w:r>
    </w:p>
    <w:p w:rsidR="00EF3058" w:rsidRDefault="00590BF3" w:rsidP="00BE69B4">
      <w:pPr>
        <w:pStyle w:val="formattext"/>
        <w:spacing w:before="0" w:beforeAutospacing="0" w:after="0" w:afterAutospacing="0"/>
        <w:ind w:firstLine="480"/>
        <w:jc w:val="both"/>
      </w:pPr>
      <w:r>
        <w:t xml:space="preserve">2. Не допускается финансирование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</w:t>
      </w:r>
      <w:r>
        <w:rPr>
          <w:rStyle w:val="match"/>
        </w:rPr>
        <w:t>материальных</w:t>
      </w:r>
      <w:r>
        <w:t xml:space="preserve"> ценностей.</w:t>
      </w:r>
    </w:p>
    <w:p w:rsidR="00590BF3" w:rsidRDefault="00590BF3" w:rsidP="00EF3058">
      <w:pPr>
        <w:pStyle w:val="formattext"/>
        <w:spacing w:before="0" w:beforeAutospacing="0" w:after="0" w:afterAutospacing="0"/>
        <w:ind w:firstLine="480"/>
        <w:jc w:val="both"/>
      </w:pPr>
      <w:r>
        <w:t xml:space="preserve">3. Финансирование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осуществляется в рамках текущих расходов бюджета поселения.</w:t>
      </w:r>
    </w:p>
    <w:p w:rsidR="00BE69B4" w:rsidRDefault="00590BF3" w:rsidP="00EF3058">
      <w:pPr>
        <w:pStyle w:val="formattext"/>
        <w:spacing w:before="0" w:beforeAutospacing="0" w:after="0" w:afterAutospacing="0"/>
        <w:ind w:firstLine="480"/>
        <w:jc w:val="both"/>
      </w:pPr>
      <w:r>
        <w:t xml:space="preserve">4. Исполнение бюджета поселения в части финансирования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осуществляется в пределах фактического нали</w:t>
      </w:r>
      <w:r w:rsidR="00BE69B4">
        <w:t>чия бюджетных средств;</w:t>
      </w:r>
    </w:p>
    <w:p w:rsidR="00BE69B4" w:rsidRPr="00BE69B4" w:rsidRDefault="00BE69B4" w:rsidP="00BE69B4">
      <w:pPr>
        <w:spacing w:after="0"/>
        <w:ind w:firstLine="4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5. </w:t>
      </w:r>
      <w:r w:rsidRPr="00BE69B4">
        <w:rPr>
          <w:rFonts w:ascii="Times New Roman" w:hAnsi="Times New Roman" w:cs="Times New Roman"/>
          <w:sz w:val="24"/>
          <w:szCs w:val="24"/>
        </w:rPr>
        <w:t xml:space="preserve">Финансирование расходов на материально-техническое и организационное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E69B4">
        <w:rPr>
          <w:rFonts w:ascii="Times New Roman" w:hAnsi="Times New Roman" w:cs="Times New Roman"/>
          <w:sz w:val="24"/>
          <w:szCs w:val="24"/>
        </w:rPr>
        <w:t xml:space="preserve">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69B4">
        <w:rPr>
          <w:rFonts w:ascii="Times New Roman" w:hAnsi="Times New Roman" w:cs="Times New Roman"/>
          <w:sz w:val="24"/>
          <w:szCs w:val="24"/>
        </w:rPr>
        <w:t xml:space="preserve"> субвенций из соответствующих бюджетов.</w:t>
      </w:r>
    </w:p>
    <w:p w:rsidR="00EF3058" w:rsidRPr="00EF3058" w:rsidRDefault="00590BF3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r>
        <w:br/>
      </w:r>
      <w:r w:rsidR="00EF3058" w:rsidRPr="00EF3058">
        <w:rPr>
          <w:b/>
          <w:lang w:val="en-US"/>
        </w:rPr>
        <w:t>V</w:t>
      </w:r>
      <w:r w:rsidR="00EF3058" w:rsidRPr="00EF3058">
        <w:rPr>
          <w:b/>
        </w:rPr>
        <w:t>. Формирование потребностей в материально-техническом и организационном обеспечении деятельности органов местного самоуправления</w:t>
      </w:r>
    </w:p>
    <w:p w:rsidR="00EF3058" w:rsidRDefault="00EF3058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EF3058" w:rsidRDefault="00EF3058" w:rsidP="00EF3058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480"/>
        <w:jc w:val="both"/>
      </w:pPr>
      <w:r>
        <w:t>Потребности в материально-техническом и организационном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актами, доведенным объёмом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EF3058" w:rsidRPr="00EF3058" w:rsidRDefault="00EF3058" w:rsidP="00EF3058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480"/>
        <w:jc w:val="both"/>
      </w:pPr>
      <w:r>
        <w:t xml:space="preserve">Потребности в материально-техническом и организационном обеспечении деятельности органов местного самоуправления формируются указанными органами самостоятельно в срок, установленный муниципальным правовым актом, в соответствии с графиком составления </w:t>
      </w:r>
      <w:r w:rsidR="00601662">
        <w:t>проекта</w:t>
      </w:r>
      <w:r>
        <w:t xml:space="preserve"> решения о бюджете на очередной финансовый год и плановый период, в соответствии с утвержденными нормативами, с учетом численности </w:t>
      </w:r>
      <w:r w:rsidR="00601662">
        <w:t>персонала, его функциональных обязанностей, и учитываются при составлении проекта бюджета на очередной финансовый год и плановый период.</w:t>
      </w:r>
    </w:p>
    <w:p w:rsidR="00EF3058" w:rsidRDefault="00EF3058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590BF3" w:rsidRDefault="002A713A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bookmarkStart w:id="4" w:name="P0047"/>
      <w:bookmarkEnd w:id="4"/>
      <w:r>
        <w:rPr>
          <w:b/>
          <w:lang w:val="en-US"/>
        </w:rPr>
        <w:t>VI</w:t>
      </w:r>
      <w:r w:rsidR="00590BF3" w:rsidRPr="00601662">
        <w:rPr>
          <w:b/>
        </w:rPr>
        <w:t xml:space="preserve">. Ответственность и контроль за </w:t>
      </w:r>
      <w:r w:rsidR="00590BF3" w:rsidRPr="00601662">
        <w:rPr>
          <w:rStyle w:val="match"/>
          <w:b/>
        </w:rPr>
        <w:t>материально</w:t>
      </w:r>
      <w:r w:rsidR="00590BF3" w:rsidRPr="00601662">
        <w:rPr>
          <w:b/>
        </w:rPr>
        <w:t>-</w:t>
      </w:r>
      <w:r w:rsidR="00590BF3" w:rsidRPr="00601662">
        <w:rPr>
          <w:rStyle w:val="match"/>
          <w:b/>
        </w:rPr>
        <w:t>техническим</w:t>
      </w:r>
      <w:r w:rsidR="00590BF3" w:rsidRPr="00601662">
        <w:rPr>
          <w:b/>
        </w:rPr>
        <w:t xml:space="preserve"> и </w:t>
      </w:r>
      <w:r w:rsidR="00590BF3" w:rsidRPr="00601662">
        <w:rPr>
          <w:rStyle w:val="match"/>
          <w:b/>
        </w:rPr>
        <w:t>организационным</w:t>
      </w:r>
      <w:r w:rsidR="00590BF3" w:rsidRPr="00601662">
        <w:rPr>
          <w:b/>
        </w:rPr>
        <w:t xml:space="preserve"> </w:t>
      </w:r>
      <w:r w:rsidR="00590BF3" w:rsidRPr="00601662">
        <w:rPr>
          <w:rStyle w:val="match"/>
          <w:b/>
        </w:rPr>
        <w:t>обеспечением</w:t>
      </w:r>
      <w:r w:rsidR="00590BF3" w:rsidRPr="00601662">
        <w:rPr>
          <w:b/>
        </w:rPr>
        <w:t xml:space="preserve"> </w:t>
      </w:r>
      <w:r w:rsidR="00590BF3" w:rsidRPr="00601662">
        <w:rPr>
          <w:rStyle w:val="match"/>
          <w:b/>
        </w:rPr>
        <w:t>деятельности</w:t>
      </w:r>
      <w:r w:rsidR="00590BF3" w:rsidRPr="00601662">
        <w:rPr>
          <w:b/>
        </w:rPr>
        <w:t xml:space="preserve"> органов ме</w:t>
      </w:r>
      <w:r>
        <w:rPr>
          <w:b/>
        </w:rPr>
        <w:t xml:space="preserve">стного самоуправления </w:t>
      </w:r>
    </w:p>
    <w:p w:rsidR="002A713A" w:rsidRPr="00601662" w:rsidRDefault="002A713A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590BF3" w:rsidRDefault="00590BF3" w:rsidP="00601662">
      <w:pPr>
        <w:pStyle w:val="formattext"/>
        <w:spacing w:before="0" w:beforeAutospacing="0" w:after="0" w:afterAutospacing="0"/>
        <w:ind w:firstLine="480"/>
        <w:jc w:val="both"/>
      </w:pPr>
      <w:r>
        <w:t>1. Органы местного самоуправления несут ответственность за нецелевое и неэффективное использование бюджетных средств и предоставленно</w:t>
      </w:r>
      <w:r w:rsidR="002A713A">
        <w:t>го</w:t>
      </w:r>
      <w:r>
        <w:t xml:space="preserve"> имуществ</w:t>
      </w:r>
      <w:r w:rsidR="002A713A">
        <w:t>а</w:t>
      </w:r>
      <w:r>
        <w:t>.</w:t>
      </w:r>
    </w:p>
    <w:p w:rsidR="002A713A" w:rsidRDefault="00590BF3" w:rsidP="002A713A">
      <w:pPr>
        <w:pStyle w:val="formattext"/>
        <w:spacing w:before="0" w:beforeAutospacing="0" w:after="0" w:afterAutospacing="0"/>
        <w:ind w:firstLine="480"/>
        <w:jc w:val="both"/>
      </w:pPr>
      <w:r>
        <w:t xml:space="preserve">2. Контроль над соблюдением установленного настоящим </w:t>
      </w:r>
      <w:r>
        <w:rPr>
          <w:rStyle w:val="match"/>
        </w:rPr>
        <w:t>Порядком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2A713A">
        <w:t>Андра</w:t>
      </w:r>
      <w:r>
        <w:t>, осуществля</w:t>
      </w:r>
      <w:r w:rsidR="002A713A">
        <w:t>ю</w:t>
      </w:r>
      <w:r>
        <w:t xml:space="preserve">т </w:t>
      </w:r>
      <w:r w:rsidR="002A713A">
        <w:t>органы муниципального финансового контроля</w:t>
      </w:r>
      <w:r>
        <w:t xml:space="preserve"> в соответствии с законодательством Российской Федерации, Ханты-Мансийского автономного округа-Югры, муниципальными правовыми актами</w:t>
      </w:r>
      <w:r w:rsidR="002A713A">
        <w:t xml:space="preserve"> органов местного самоуправления Андра</w:t>
      </w:r>
      <w:r>
        <w:t>.</w:t>
      </w:r>
    </w:p>
    <w:p w:rsidR="00590BF3" w:rsidRDefault="00590BF3" w:rsidP="002A713A">
      <w:pPr>
        <w:pStyle w:val="formattext"/>
        <w:spacing w:before="0" w:beforeAutospacing="0" w:after="0" w:afterAutospacing="0"/>
        <w:ind w:firstLine="480"/>
        <w:jc w:val="both"/>
      </w:pPr>
      <w:r w:rsidRPr="002A713A">
        <w:rPr>
          <w:highlight w:val="yellow"/>
        </w:rPr>
        <w:lastRenderedPageBreak/>
        <w:t xml:space="preserve">3. Контроль за работами и услугами по </w:t>
      </w:r>
      <w:r w:rsidRPr="002A713A">
        <w:rPr>
          <w:rStyle w:val="match"/>
          <w:highlight w:val="yellow"/>
        </w:rPr>
        <w:t>материально</w:t>
      </w:r>
      <w:r w:rsidRPr="002A713A">
        <w:rPr>
          <w:highlight w:val="yellow"/>
        </w:rPr>
        <w:t>-</w:t>
      </w:r>
      <w:r w:rsidRPr="002A713A">
        <w:rPr>
          <w:rStyle w:val="match"/>
          <w:highlight w:val="yellow"/>
        </w:rPr>
        <w:t>техническому</w:t>
      </w:r>
      <w:r w:rsidRPr="002A713A">
        <w:rPr>
          <w:highlight w:val="yellow"/>
        </w:rPr>
        <w:t xml:space="preserve"> и </w:t>
      </w:r>
      <w:r w:rsidRPr="002A713A">
        <w:rPr>
          <w:rStyle w:val="match"/>
          <w:highlight w:val="yellow"/>
        </w:rPr>
        <w:t>организационному</w:t>
      </w:r>
      <w:r w:rsidRPr="002A713A">
        <w:rPr>
          <w:highlight w:val="yellow"/>
        </w:rPr>
        <w:t xml:space="preserve"> </w:t>
      </w:r>
      <w:r w:rsidRPr="002A713A">
        <w:rPr>
          <w:rStyle w:val="match"/>
          <w:highlight w:val="yellow"/>
        </w:rPr>
        <w:t>обеспечению</w:t>
      </w:r>
      <w:r w:rsidRPr="002A713A">
        <w:rPr>
          <w:highlight w:val="yellow"/>
        </w:rPr>
        <w:t>, а также контроль целевого и рационального использования бюджетных средств на содержание органов местного самоуправления городского поселения Березово, осуществляет комитет по финансам администрации Березовского района, контрольно-счетная палата Березовского района в соответствии с законодательством Российской Федерации, и в соответствии с полномочиями, определенными Уставом муниципального образования городского поселения Березово, муниципальными правовыми актами.</w:t>
      </w:r>
    </w:p>
    <w:p w:rsidR="00BE69B4" w:rsidRDefault="00BE69B4" w:rsidP="00BE69B4">
      <w:pPr>
        <w:ind w:firstLine="540"/>
        <w:jc w:val="both"/>
        <w:outlineLvl w:val="1"/>
        <w:rPr>
          <w:sz w:val="24"/>
          <w:szCs w:val="24"/>
        </w:rPr>
      </w:pPr>
    </w:p>
    <w:p w:rsidR="00BE69B4" w:rsidRPr="00BE69B4" w:rsidRDefault="00BE69B4" w:rsidP="00BE69B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E69B4">
        <w:rPr>
          <w:rFonts w:ascii="Times New Roman" w:hAnsi="Times New Roman" w:cs="Times New Roman"/>
          <w:sz w:val="24"/>
          <w:szCs w:val="24"/>
          <w:highlight w:val="yellow"/>
        </w:rPr>
        <w:t xml:space="preserve">. Контроль за работами и услугами по материально-техническому и организационному обеспечению деятельности </w:t>
      </w:r>
      <w:r w:rsidRPr="00BE69B4">
        <w:rPr>
          <w:rFonts w:ascii="Times New Roman" w:hAnsi="Times New Roman" w:cs="Times New Roman"/>
          <w:sz w:val="24"/>
          <w:szCs w:val="24"/>
          <w:highlight w:val="yellow"/>
        </w:rPr>
        <w:t>органов местного самоуправления</w:t>
      </w:r>
      <w:r w:rsidRPr="00BE69B4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в соответствии с законодательством Российской Федерации, Ханты-Мансийского автономного округа - Югры и муниципальными правовыми актами городского поселения </w:t>
      </w:r>
      <w:r w:rsidRPr="00BE69B4">
        <w:rPr>
          <w:rFonts w:ascii="Times New Roman" w:hAnsi="Times New Roman" w:cs="Times New Roman"/>
          <w:sz w:val="24"/>
          <w:szCs w:val="24"/>
          <w:highlight w:val="yellow"/>
        </w:rPr>
        <w:t>Андра</w:t>
      </w:r>
      <w:r w:rsidRPr="00BE69B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B4D56" w:rsidRDefault="009B4D56"/>
    <w:p w:rsidR="00A07388" w:rsidRDefault="00A07388"/>
    <w:p w:rsidR="00A07388" w:rsidRDefault="00A07388"/>
    <w:p w:rsidR="002A713A" w:rsidRDefault="002A713A" w:rsidP="002A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A713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A713A" w:rsidRDefault="00A07388" w:rsidP="00A07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388">
        <w:rPr>
          <w:rFonts w:ascii="Times New Roman" w:hAnsi="Times New Roman" w:cs="Times New Roman"/>
          <w:sz w:val="24"/>
          <w:szCs w:val="24"/>
        </w:rPr>
        <w:t xml:space="preserve">Вопросы, связанные с материально-техническим обеспечением деятельности субъектов правоотношений, определенных частью 2 </w:t>
      </w:r>
      <w:r>
        <w:rPr>
          <w:rFonts w:ascii="Times New Roman" w:hAnsi="Times New Roman" w:cs="Times New Roman"/>
          <w:sz w:val="24"/>
          <w:szCs w:val="24"/>
        </w:rPr>
        <w:t>статьи 1 настоящего Порядка, не урегулированные настоящим Порядком, регулируются в соответствии с действующим законодательством Российской Федерации, законодательством Ханты-Мансийского автономного округа – Югры Уставом городского поселения Андра, и иными муниципальными правовыми актами.</w:t>
      </w:r>
    </w:p>
    <w:p w:rsidR="00BE69B4" w:rsidRDefault="00BE69B4" w:rsidP="00BE6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BE69B4" w:rsidRPr="00BE69B4" w:rsidRDefault="00BE69B4" w:rsidP="00BE69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69B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деятельности </w:t>
      </w:r>
    </w:p>
    <w:p w:rsidR="00BE69B4" w:rsidRPr="00BE69B4" w:rsidRDefault="00BE69B4" w:rsidP="00BE69B4">
      <w:pPr>
        <w:spacing w:after="0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69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администрации городского поселения </w:t>
      </w:r>
      <w:proofErr w:type="spellStart"/>
      <w:r w:rsidRPr="00BE69B4">
        <w:rPr>
          <w:rFonts w:ascii="Times New Roman" w:hAnsi="Times New Roman" w:cs="Times New Roman"/>
          <w:b/>
          <w:sz w:val="24"/>
          <w:szCs w:val="24"/>
        </w:rPr>
        <w:t>Талинка</w:t>
      </w:r>
      <w:proofErr w:type="spellEnd"/>
    </w:p>
    <w:p w:rsidR="00BE69B4" w:rsidRPr="00BE69B4" w:rsidRDefault="00BE69B4" w:rsidP="00BE69B4">
      <w:pPr>
        <w:spacing w:after="0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городского поселения </w:t>
      </w:r>
      <w:proofErr w:type="spellStart"/>
      <w:r w:rsidRPr="00BE69B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BE69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E69B4">
        <w:rPr>
          <w:rFonts w:ascii="Times New Roman" w:hAnsi="Times New Roman" w:cs="Times New Roman"/>
          <w:sz w:val="24"/>
          <w:szCs w:val="24"/>
        </w:rPr>
        <w:t>в  срок</w:t>
      </w:r>
      <w:proofErr w:type="gramEnd"/>
      <w:r w:rsidRPr="00BE69B4">
        <w:rPr>
          <w:rFonts w:ascii="Times New Roman" w:hAnsi="Times New Roman" w:cs="Times New Roman"/>
          <w:sz w:val="24"/>
          <w:szCs w:val="24"/>
        </w:rPr>
        <w:t xml:space="preserve">  до  15  августа  текущего года  осуществляют  сбор  информации  о потребности  в  материально-техническом  обеспечении  на  очередной  финансовый  год и плановый период; </w:t>
      </w: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>2) составляют свод данных о потребности в материально-техническом обеспечении деятельности на основе информации о потребностях в указанном обеспечении, представленной структурными подразделениями администрации поселения.</w:t>
      </w: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>3) к своду прилагают обоснованные расчеты минимальной количественной потребности в материально-технических средствах, работах и услугах путем использования данных за истекшие периоды с учетом поправочных коэффициентов, связанных с изменением условий, численности, а также по имеющимся утвержденным нормативам и лимитам потребления;</w:t>
      </w: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E69B4">
        <w:rPr>
          <w:rFonts w:ascii="Times New Roman" w:hAnsi="Times New Roman" w:cs="Times New Roman"/>
          <w:sz w:val="24"/>
          <w:szCs w:val="24"/>
        </w:rPr>
        <w:t>в  срок</w:t>
      </w:r>
      <w:proofErr w:type="gramEnd"/>
      <w:r w:rsidRPr="00BE69B4">
        <w:rPr>
          <w:rFonts w:ascii="Times New Roman" w:hAnsi="Times New Roman" w:cs="Times New Roman"/>
          <w:sz w:val="24"/>
          <w:szCs w:val="24"/>
        </w:rPr>
        <w:t xml:space="preserve">  до  20  августа  текущего  года   свод  о  потребностях в материально-техническом обеспечении деятельности администрации городского поселения </w:t>
      </w:r>
      <w:proofErr w:type="spellStart"/>
      <w:r w:rsidRPr="00BE69B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BE69B4">
        <w:rPr>
          <w:rFonts w:ascii="Times New Roman" w:hAnsi="Times New Roman" w:cs="Times New Roman"/>
          <w:sz w:val="24"/>
          <w:szCs w:val="24"/>
        </w:rPr>
        <w:t xml:space="preserve"> и  обоснования к нему передают на согласование заместителю главы по экономике и финансам;</w:t>
      </w:r>
    </w:p>
    <w:p w:rsidR="00BE69B4" w:rsidRPr="00BE69B4" w:rsidRDefault="00BE69B4" w:rsidP="00BE69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lastRenderedPageBreak/>
        <w:t xml:space="preserve">5) в срок до 1 сентября текущего года согласованный свод о потребностях в материально-техническом обеспечении деятельности администрации городского поселения </w:t>
      </w:r>
      <w:proofErr w:type="spellStart"/>
      <w:r w:rsidRPr="00BE69B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BE69B4">
        <w:rPr>
          <w:rFonts w:ascii="Times New Roman" w:hAnsi="Times New Roman" w:cs="Times New Roman"/>
          <w:sz w:val="24"/>
          <w:szCs w:val="24"/>
        </w:rPr>
        <w:t xml:space="preserve"> представляют в финансово-экономический отдел администрации поселения для планирования в установленном порядке проекта бюджетной сметы администрации городского поселения </w:t>
      </w:r>
      <w:proofErr w:type="spellStart"/>
      <w:r w:rsidRPr="00BE69B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BE69B4">
        <w:rPr>
          <w:rFonts w:ascii="Times New Roman" w:hAnsi="Times New Roman" w:cs="Times New Roman"/>
          <w:sz w:val="24"/>
          <w:szCs w:val="24"/>
        </w:rPr>
        <w:t xml:space="preserve"> для дальнейшего включения в решение Совета депутатов городского поселения </w:t>
      </w:r>
      <w:proofErr w:type="spellStart"/>
      <w:r w:rsidRPr="00BE69B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BE69B4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BE69B4" w:rsidRPr="00BE69B4" w:rsidRDefault="00BE69B4" w:rsidP="00BE69B4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69B4" w:rsidRPr="00BE69B4" w:rsidRDefault="00BE69B4" w:rsidP="00BE6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69B4" w:rsidRPr="00B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D83"/>
    <w:multiLevelType w:val="hybridMultilevel"/>
    <w:tmpl w:val="931E79C4"/>
    <w:lvl w:ilvl="0" w:tplc="5CF0C2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F30907"/>
    <w:multiLevelType w:val="hybridMultilevel"/>
    <w:tmpl w:val="AA70FBFC"/>
    <w:lvl w:ilvl="0" w:tplc="D5FA5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1D3392C"/>
    <w:multiLevelType w:val="hybridMultilevel"/>
    <w:tmpl w:val="64EAF4B2"/>
    <w:lvl w:ilvl="0" w:tplc="9F4835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CD57FA7"/>
    <w:multiLevelType w:val="hybridMultilevel"/>
    <w:tmpl w:val="987C708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8"/>
    <w:rsid w:val="00203678"/>
    <w:rsid w:val="002A713A"/>
    <w:rsid w:val="003106C9"/>
    <w:rsid w:val="00342669"/>
    <w:rsid w:val="003832DB"/>
    <w:rsid w:val="00393894"/>
    <w:rsid w:val="004B6460"/>
    <w:rsid w:val="004F6686"/>
    <w:rsid w:val="00590BF3"/>
    <w:rsid w:val="00601662"/>
    <w:rsid w:val="00663C8C"/>
    <w:rsid w:val="00771E69"/>
    <w:rsid w:val="00934816"/>
    <w:rsid w:val="009B0A9F"/>
    <w:rsid w:val="009B4D56"/>
    <w:rsid w:val="00A07388"/>
    <w:rsid w:val="00BE69B4"/>
    <w:rsid w:val="00C23C2C"/>
    <w:rsid w:val="00C30FAB"/>
    <w:rsid w:val="00C7473D"/>
    <w:rsid w:val="00D2510A"/>
    <w:rsid w:val="00D500FA"/>
    <w:rsid w:val="00DF5A6F"/>
    <w:rsid w:val="00EF3058"/>
    <w:rsid w:val="00F549B9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939A-E475-4E3B-9745-CFC9924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90BF3"/>
  </w:style>
  <w:style w:type="paragraph" w:customStyle="1" w:styleId="formattext">
    <w:name w:val="format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31162&amp;prevdoc=442831162&amp;point=mark=000000000000000000000000000000000000000000000000001PITQ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42861852&amp;prevdoc=442831162&amp;point=mark=00000000000000000000000000000000000000000000000000SQKA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442831162&amp;point=mark=000000000000000000000000000000000000000000000000008QA0M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kodeks://link/d?nd=901876063&amp;prevdoc=442831162&amp;point=mark=000000000000000000000000000000000000000000000000008QA0M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15</cp:revision>
  <dcterms:created xsi:type="dcterms:W3CDTF">2020-05-15T06:28:00Z</dcterms:created>
  <dcterms:modified xsi:type="dcterms:W3CDTF">2020-05-15T11:01:00Z</dcterms:modified>
</cp:coreProperties>
</file>