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B8" w:rsidRDefault="00D756B8" w:rsidP="00D756B8">
      <w:pPr>
        <w:ind w:firstLine="5387"/>
        <w:jc w:val="right"/>
      </w:pPr>
      <w:r w:rsidRPr="00532BA1">
        <w:t xml:space="preserve">Приложение № </w:t>
      </w:r>
      <w:r>
        <w:t>3</w:t>
      </w:r>
    </w:p>
    <w:p w:rsidR="00D756B8" w:rsidRDefault="00D756B8" w:rsidP="00D756B8">
      <w:pPr>
        <w:jc w:val="right"/>
        <w:rPr>
          <w:rFonts w:eastAsia="Calibri"/>
        </w:rPr>
      </w:pPr>
      <w:r>
        <w:rPr>
          <w:rFonts w:eastAsia="Calibri"/>
        </w:rPr>
        <w:t>к административному регламенту</w:t>
      </w:r>
      <w:r w:rsidRPr="00532BA1">
        <w:rPr>
          <w:rFonts w:eastAsia="Calibri"/>
        </w:rPr>
        <w:t xml:space="preserve"> </w:t>
      </w:r>
    </w:p>
    <w:p w:rsidR="00D756B8" w:rsidRDefault="00D756B8" w:rsidP="00D756B8">
      <w:pPr>
        <w:jc w:val="right"/>
      </w:pPr>
      <w:r>
        <w:t xml:space="preserve">предоставления муниципальной услуги </w:t>
      </w:r>
    </w:p>
    <w:p w:rsidR="00D756B8" w:rsidRDefault="00D756B8" w:rsidP="00D756B8">
      <w:pPr>
        <w:jc w:val="right"/>
      </w:pPr>
      <w:r w:rsidRPr="00E8683B">
        <w:t>«</w:t>
      </w:r>
      <w:r w:rsidRPr="0060333D">
        <w:t xml:space="preserve">Выдача </w:t>
      </w:r>
      <w:r>
        <w:t>градостроительных планов земельных участков</w:t>
      </w:r>
      <w:r w:rsidRPr="00E8683B">
        <w:t>»</w:t>
      </w:r>
    </w:p>
    <w:p w:rsidR="00D756B8" w:rsidRPr="00D756B8" w:rsidRDefault="00D756B8" w:rsidP="00D756B8">
      <w:pPr>
        <w:pStyle w:val="1"/>
        <w:spacing w:after="0" w:line="240" w:lineRule="auto"/>
        <w:ind w:left="5103"/>
        <w:rPr>
          <w:b/>
          <w:lang w:val="ru-RU"/>
        </w:rPr>
      </w:pPr>
      <w:r w:rsidRPr="00532BA1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</w:p>
    <w:tbl>
      <w:tblPr>
        <w:tblW w:w="0" w:type="auto"/>
        <w:tblInd w:w="2722" w:type="dxa"/>
        <w:tblLook w:val="04A0" w:firstRow="1" w:lastRow="0" w:firstColumn="1" w:lastColumn="0" w:noHBand="0" w:noVBand="1"/>
      </w:tblPr>
      <w:tblGrid>
        <w:gridCol w:w="2323"/>
        <w:gridCol w:w="4310"/>
      </w:tblGrid>
      <w:tr w:rsidR="00D756B8" w:rsidRPr="00532BA1" w:rsidTr="003F2891">
        <w:tc>
          <w:tcPr>
            <w:tcW w:w="2348" w:type="dxa"/>
            <w:vAlign w:val="bottom"/>
          </w:tcPr>
          <w:p w:rsidR="00D756B8" w:rsidRPr="00532BA1" w:rsidRDefault="00D756B8" w:rsidP="003F2891">
            <w:pPr>
              <w:jc w:val="right"/>
            </w:pPr>
            <w:r w:rsidRPr="00532BA1">
              <w:t>кому:</w:t>
            </w:r>
          </w:p>
        </w:tc>
        <w:tc>
          <w:tcPr>
            <w:tcW w:w="4500" w:type="dxa"/>
            <w:vAlign w:val="bottom"/>
          </w:tcPr>
          <w:p w:rsidR="00D756B8" w:rsidRPr="00532BA1" w:rsidRDefault="00D756B8" w:rsidP="003F2891">
            <w:pPr>
              <w:jc w:val="right"/>
            </w:pPr>
            <w:r>
              <w:t>Главе</w:t>
            </w:r>
            <w:r w:rsidRPr="00532BA1">
              <w:t xml:space="preserve"> </w:t>
            </w:r>
            <w:r>
              <w:t>городского поселения Андра</w:t>
            </w:r>
            <w:r w:rsidRPr="00532BA1">
              <w:rPr>
                <w:bCs/>
                <w:iCs/>
              </w:rPr>
              <w:t xml:space="preserve"> </w:t>
            </w:r>
          </w:p>
        </w:tc>
      </w:tr>
      <w:tr w:rsidR="00D756B8" w:rsidRPr="00532BA1" w:rsidTr="003F2891">
        <w:tc>
          <w:tcPr>
            <w:tcW w:w="2348" w:type="dxa"/>
          </w:tcPr>
          <w:p w:rsidR="00D756B8" w:rsidRPr="00532BA1" w:rsidRDefault="00D756B8" w:rsidP="003F2891"/>
        </w:tc>
        <w:tc>
          <w:tcPr>
            <w:tcW w:w="4500" w:type="dxa"/>
            <w:tcBorders>
              <w:bottom w:val="single" w:sz="4" w:space="0" w:color="auto"/>
            </w:tcBorders>
          </w:tcPr>
          <w:p w:rsidR="00D756B8" w:rsidRPr="00532BA1" w:rsidRDefault="00D756B8" w:rsidP="003F2891"/>
          <w:p w:rsidR="00D756B8" w:rsidRPr="00532BA1" w:rsidRDefault="00D756B8" w:rsidP="003F2891"/>
        </w:tc>
      </w:tr>
      <w:tr w:rsidR="00D756B8" w:rsidRPr="00532BA1" w:rsidTr="003F2891">
        <w:tc>
          <w:tcPr>
            <w:tcW w:w="2348" w:type="dxa"/>
            <w:vAlign w:val="bottom"/>
          </w:tcPr>
          <w:p w:rsidR="00D756B8" w:rsidRPr="00532BA1" w:rsidRDefault="00D756B8" w:rsidP="003F2891">
            <w:pPr>
              <w:jc w:val="right"/>
            </w:pPr>
            <w:r w:rsidRPr="00532BA1">
              <w:t>от правообладателя земельного участка: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756B8" w:rsidRPr="00532BA1" w:rsidRDefault="00D756B8" w:rsidP="003F2891"/>
        </w:tc>
      </w:tr>
      <w:tr w:rsidR="00D756B8" w:rsidRPr="00532BA1" w:rsidTr="003F2891">
        <w:tc>
          <w:tcPr>
            <w:tcW w:w="2348" w:type="dxa"/>
            <w:vMerge w:val="restart"/>
            <w:vAlign w:val="bottom"/>
          </w:tcPr>
          <w:p w:rsidR="00D756B8" w:rsidRPr="00532BA1" w:rsidRDefault="00D756B8" w:rsidP="003F2891">
            <w:pPr>
              <w:jc w:val="right"/>
            </w:pPr>
            <w:r>
              <w:t xml:space="preserve">                               т</w:t>
            </w:r>
            <w:r w:rsidRPr="00532BA1">
              <w:t>ел.</w:t>
            </w:r>
            <w:r>
              <w:t>:</w:t>
            </w:r>
            <w:r w:rsidRPr="00532BA1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756B8" w:rsidRPr="00532BA1" w:rsidRDefault="00D756B8" w:rsidP="003F2891"/>
        </w:tc>
      </w:tr>
      <w:tr w:rsidR="00D756B8" w:rsidRPr="00532BA1" w:rsidTr="003F2891">
        <w:tc>
          <w:tcPr>
            <w:tcW w:w="2348" w:type="dxa"/>
            <w:vMerge/>
            <w:tcBorders>
              <w:bottom w:val="nil"/>
            </w:tcBorders>
          </w:tcPr>
          <w:p w:rsidR="00D756B8" w:rsidRPr="00532BA1" w:rsidRDefault="00D756B8" w:rsidP="003F2891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756B8" w:rsidRPr="00532BA1" w:rsidRDefault="00D756B8" w:rsidP="003F2891"/>
        </w:tc>
      </w:tr>
    </w:tbl>
    <w:p w:rsidR="00D756B8" w:rsidRDefault="00D756B8" w:rsidP="00D756B8">
      <w:pPr>
        <w:ind w:firstLine="540"/>
        <w:jc w:val="both"/>
      </w:pPr>
    </w:p>
    <w:p w:rsidR="00D756B8" w:rsidRDefault="00D756B8" w:rsidP="00D756B8">
      <w:pPr>
        <w:jc w:val="center"/>
        <w:rPr>
          <w:b/>
        </w:rPr>
      </w:pPr>
      <w:r w:rsidRPr="00532BA1">
        <w:rPr>
          <w:b/>
        </w:rPr>
        <w:t>Заявление</w:t>
      </w:r>
    </w:p>
    <w:p w:rsidR="00D756B8" w:rsidRDefault="00D756B8" w:rsidP="00D756B8">
      <w:pPr>
        <w:ind w:firstLine="540"/>
        <w:jc w:val="both"/>
      </w:pPr>
    </w:p>
    <w:p w:rsidR="00D756B8" w:rsidRPr="00532BA1" w:rsidRDefault="00D756B8" w:rsidP="00D756B8">
      <w:pPr>
        <w:ind w:firstLine="540"/>
        <w:jc w:val="both"/>
      </w:pPr>
      <w:r w:rsidRPr="00532BA1">
        <w:t>Прошу подготовить и утвердить градостроительный план земельного участка. Сведения о земельном участке:</w:t>
      </w:r>
      <w:r>
        <w:t xml:space="preserve"> </w:t>
      </w:r>
      <w:r w:rsidRPr="00532BA1">
        <w:t>Местонахождение (адрес) земельного участка</w:t>
      </w:r>
      <w:r>
        <w:t>:</w:t>
      </w:r>
    </w:p>
    <w:p w:rsidR="00D756B8" w:rsidRPr="00532BA1" w:rsidRDefault="00D756B8" w:rsidP="00D756B8"/>
    <w:p w:rsidR="00D756B8" w:rsidRPr="00DE14BA" w:rsidRDefault="00D756B8" w:rsidP="00D756B8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D756B8" w:rsidRPr="00532BA1" w:rsidRDefault="00D756B8" w:rsidP="00D756B8"/>
    <w:p w:rsidR="00D756B8" w:rsidRPr="00532BA1" w:rsidRDefault="00D756B8" w:rsidP="00D756B8">
      <w:pPr>
        <w:pBdr>
          <w:top w:val="single" w:sz="4" w:space="1" w:color="auto"/>
        </w:pBdr>
        <w:jc w:val="center"/>
      </w:pPr>
    </w:p>
    <w:p w:rsidR="00D756B8" w:rsidRPr="00532BA1" w:rsidRDefault="00D756B8" w:rsidP="00D756B8">
      <w:pPr>
        <w:pBdr>
          <w:bottom w:val="single" w:sz="4" w:space="1" w:color="auto"/>
        </w:pBdr>
      </w:pPr>
      <w:r>
        <w:t xml:space="preserve">Кадастровый номер земельного </w:t>
      </w:r>
      <w:r w:rsidRPr="00532BA1">
        <w:t>участка (заполняется при наличии)</w:t>
      </w:r>
      <w:r>
        <w:t xml:space="preserve">: </w:t>
      </w:r>
    </w:p>
    <w:p w:rsidR="00D756B8" w:rsidRDefault="00D756B8" w:rsidP="00D756B8"/>
    <w:p w:rsidR="00D756B8" w:rsidRPr="00532BA1" w:rsidRDefault="00D756B8" w:rsidP="00D756B8">
      <w:pPr>
        <w:pBdr>
          <w:bottom w:val="single" w:sz="4" w:space="1" w:color="auto"/>
        </w:pBdr>
      </w:pPr>
      <w:r>
        <w:t xml:space="preserve">Площадь земельного </w:t>
      </w:r>
      <w:r w:rsidRPr="00532BA1">
        <w:t>участка (заполняется при наличии)</w:t>
      </w:r>
      <w:r>
        <w:t>:</w:t>
      </w:r>
      <w:r w:rsidRPr="00532BA1">
        <w:t xml:space="preserve"> </w:t>
      </w:r>
    </w:p>
    <w:p w:rsidR="00D756B8" w:rsidRPr="00532BA1" w:rsidRDefault="00D756B8" w:rsidP="00D756B8">
      <w:pPr>
        <w:jc w:val="both"/>
      </w:pPr>
    </w:p>
    <w:p w:rsidR="00D756B8" w:rsidRPr="00532BA1" w:rsidRDefault="00D756B8" w:rsidP="00D756B8">
      <w:pPr>
        <w:jc w:val="both"/>
      </w:pPr>
      <w:r w:rsidRPr="00532BA1">
        <w:t xml:space="preserve">Дополнительные сведения в отношении земельного участка. </w:t>
      </w:r>
    </w:p>
    <w:p w:rsidR="00D756B8" w:rsidRPr="00532BA1" w:rsidRDefault="00D756B8" w:rsidP="00D756B8">
      <w:pPr>
        <w:jc w:val="both"/>
      </w:pPr>
      <w:r w:rsidRPr="00532BA1">
        <w:t>Заявитель по своему желанию может указать:</w:t>
      </w:r>
    </w:p>
    <w:p w:rsidR="00D756B8" w:rsidRPr="00532BA1" w:rsidRDefault="00D756B8" w:rsidP="00D756B8">
      <w:pPr>
        <w:jc w:val="both"/>
      </w:pPr>
      <w:r w:rsidRPr="00532BA1">
        <w:t>Предполагаемый вид использования (цель использования) земельного участка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D756B8" w:rsidRPr="00532BA1" w:rsidTr="003F2891"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6B8" w:rsidRPr="00532BA1" w:rsidRDefault="00D756B8" w:rsidP="003F2891">
            <w:pPr>
              <w:jc w:val="center"/>
            </w:pPr>
          </w:p>
        </w:tc>
      </w:tr>
    </w:tbl>
    <w:p w:rsidR="00D756B8" w:rsidRPr="00532BA1" w:rsidRDefault="00D756B8" w:rsidP="00D756B8">
      <w:pPr>
        <w:spacing w:before="120"/>
      </w:pPr>
      <w:r w:rsidRPr="00532BA1">
        <w:t>Существующие объекты капитального строительства (заполняется при наличии)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D756B8" w:rsidRPr="00532BA1" w:rsidTr="003F2891"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6B8" w:rsidRPr="00532BA1" w:rsidRDefault="00D756B8" w:rsidP="003F2891">
            <w:pPr>
              <w:jc w:val="center"/>
            </w:pPr>
          </w:p>
        </w:tc>
      </w:tr>
      <w:tr w:rsidR="00D756B8" w:rsidRPr="00532BA1" w:rsidTr="003F2891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:rsidR="00D756B8" w:rsidRPr="00532BA1" w:rsidRDefault="00D756B8" w:rsidP="003F2891">
            <w:pPr>
              <w:jc w:val="center"/>
              <w:rPr>
                <w:sz w:val="20"/>
                <w:szCs w:val="20"/>
              </w:rPr>
            </w:pPr>
            <w:r w:rsidRPr="007466EE">
              <w:rPr>
                <w:sz w:val="16"/>
                <w:szCs w:val="20"/>
              </w:rPr>
              <w:t>(назначение объекта капитального строительства)</w:t>
            </w:r>
          </w:p>
        </w:tc>
      </w:tr>
    </w:tbl>
    <w:p w:rsidR="00D756B8" w:rsidRPr="00532BA1" w:rsidRDefault="00D756B8" w:rsidP="00D756B8">
      <w:pPr>
        <w:jc w:val="both"/>
      </w:pPr>
      <w:r w:rsidRPr="00532BA1"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 (заполняется при наличии)</w:t>
      </w:r>
      <w:r>
        <w:t>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D756B8" w:rsidRPr="00532BA1" w:rsidTr="003F2891">
        <w:trPr>
          <w:trHeight w:val="313"/>
        </w:trPr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6B8" w:rsidRPr="00532BA1" w:rsidRDefault="00D756B8" w:rsidP="003F2891">
            <w:pPr>
              <w:jc w:val="center"/>
            </w:pPr>
          </w:p>
        </w:tc>
      </w:tr>
      <w:tr w:rsidR="00D756B8" w:rsidRPr="00532BA1" w:rsidTr="003F2891">
        <w:trPr>
          <w:trHeight w:val="261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D756B8" w:rsidRPr="00532BA1" w:rsidRDefault="00D756B8" w:rsidP="003F2891">
            <w:pPr>
              <w:jc w:val="center"/>
              <w:rPr>
                <w:sz w:val="20"/>
                <w:szCs w:val="20"/>
              </w:rPr>
            </w:pPr>
            <w:r w:rsidRPr="007466EE">
              <w:rPr>
                <w:sz w:val="16"/>
                <w:szCs w:val="20"/>
              </w:rPr>
              <w:t>(назначение объекта культурного наследия)</w:t>
            </w:r>
          </w:p>
        </w:tc>
      </w:tr>
    </w:tbl>
    <w:p w:rsidR="00D756B8" w:rsidRPr="00532BA1" w:rsidRDefault="00D756B8" w:rsidP="00D756B8">
      <w:r w:rsidRPr="00532BA1">
        <w:t>Достоверность и полноту указанных сведений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756B8" w:rsidRPr="00532BA1" w:rsidTr="003F289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756B8" w:rsidRPr="00532BA1" w:rsidRDefault="00D756B8" w:rsidP="003F2891">
            <w:pPr>
              <w:jc w:val="both"/>
            </w:pPr>
          </w:p>
        </w:tc>
      </w:tr>
    </w:tbl>
    <w:p w:rsidR="00D756B8" w:rsidRPr="00532BA1" w:rsidRDefault="00D756B8" w:rsidP="00D756B8">
      <w:proofErr w:type="gramStart"/>
      <w:r w:rsidRPr="00532BA1">
        <w:t xml:space="preserve">«  </w:t>
      </w:r>
      <w:proofErr w:type="gramEnd"/>
      <w:r w:rsidRPr="00532BA1">
        <w:t xml:space="preserve"> </w:t>
      </w:r>
      <w:r>
        <w:t xml:space="preserve">  </w:t>
      </w:r>
      <w:r w:rsidRPr="00532BA1">
        <w:t xml:space="preserve">»                                 20     года                                                      /                       </w:t>
      </w:r>
      <w:r>
        <w:t xml:space="preserve">         </w:t>
      </w:r>
      <w:r w:rsidRPr="00532BA1">
        <w:t xml:space="preserve">        /</w:t>
      </w:r>
    </w:p>
    <w:p w:rsidR="00D756B8" w:rsidRPr="007466EE" w:rsidRDefault="00D756B8" w:rsidP="00D756B8">
      <w:pPr>
        <w:pBdr>
          <w:top w:val="single" w:sz="4" w:space="1" w:color="auto"/>
        </w:pBdr>
        <w:rPr>
          <w:sz w:val="16"/>
        </w:rPr>
      </w:pPr>
      <w:r w:rsidRPr="007466EE">
        <w:rPr>
          <w:sz w:val="16"/>
        </w:rPr>
        <w:t xml:space="preserve">              </w:t>
      </w:r>
      <w:r>
        <w:rPr>
          <w:sz w:val="16"/>
        </w:rPr>
        <w:t xml:space="preserve">             </w:t>
      </w:r>
      <w:r w:rsidRPr="007466EE">
        <w:rPr>
          <w:sz w:val="16"/>
        </w:rPr>
        <w:t xml:space="preserve">   (</w:t>
      </w:r>
      <w:proofErr w:type="gramStart"/>
      <w:r w:rsidRPr="007466EE">
        <w:rPr>
          <w:sz w:val="16"/>
        </w:rPr>
        <w:t xml:space="preserve">дата)   </w:t>
      </w:r>
      <w:proofErr w:type="gramEnd"/>
      <w:r w:rsidRPr="007466EE">
        <w:rPr>
          <w:sz w:val="16"/>
        </w:rPr>
        <w:t xml:space="preserve">                                    </w:t>
      </w:r>
      <w:r>
        <w:rPr>
          <w:sz w:val="16"/>
        </w:rPr>
        <w:t xml:space="preserve">                                 </w:t>
      </w:r>
      <w:r w:rsidRPr="007466EE">
        <w:rPr>
          <w:sz w:val="16"/>
        </w:rPr>
        <w:t xml:space="preserve">     (подпись)              </w:t>
      </w:r>
      <w:r>
        <w:rPr>
          <w:sz w:val="16"/>
        </w:rPr>
        <w:t xml:space="preserve">                         </w:t>
      </w:r>
      <w:r w:rsidRPr="007466EE">
        <w:rPr>
          <w:sz w:val="16"/>
        </w:rPr>
        <w:t xml:space="preserve">    (расшифровка подписи) </w:t>
      </w:r>
    </w:p>
    <w:p w:rsidR="00D756B8" w:rsidRPr="00532BA1" w:rsidRDefault="00D756B8" w:rsidP="00D756B8">
      <w:pPr>
        <w:pBdr>
          <w:top w:val="single" w:sz="4" w:space="1" w:color="auto"/>
        </w:pBdr>
      </w:pPr>
    </w:p>
    <w:p w:rsidR="00D756B8" w:rsidRPr="00532BA1" w:rsidRDefault="00D756B8" w:rsidP="00D756B8">
      <w:pPr>
        <w:rPr>
          <w:u w:val="single"/>
        </w:rPr>
      </w:pPr>
      <w:r w:rsidRPr="00532BA1">
        <w:rPr>
          <w:u w:val="single"/>
        </w:rPr>
        <w:t>Дополнительно:</w:t>
      </w:r>
    </w:p>
    <w:p w:rsidR="00D756B8" w:rsidRDefault="00D756B8" w:rsidP="00D756B8">
      <w:pPr>
        <w:ind w:firstLine="567"/>
        <w:jc w:val="both"/>
      </w:pPr>
      <w:r w:rsidRPr="00532BA1">
        <w:t>Результат муниципальной услуги предоставить (нужное указать):</w:t>
      </w:r>
    </w:p>
    <w:p w:rsidR="00D756B8" w:rsidRDefault="00D756B8" w:rsidP="00D756B8">
      <w:pPr>
        <w:jc w:val="both"/>
      </w:pPr>
      <w:r w:rsidRPr="00532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45085</wp:posOffset>
                </wp:positionV>
                <wp:extent cx="172085" cy="253365"/>
                <wp:effectExtent l="7620" t="5715" r="1079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86C1" id="Прямоугольник 4" o:spid="_x0000_s1026" style="position:absolute;margin-left:-19.3pt;margin-top:3.55pt;width:13.5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"/>
            </w:pict>
          </mc:Fallback>
        </mc:AlternateContent>
      </w:r>
      <w:r w:rsidRPr="00532BA1">
        <w:t xml:space="preserve">при личном </w:t>
      </w:r>
      <w:r>
        <w:t>обращении</w:t>
      </w:r>
      <w:r w:rsidRPr="00532BA1">
        <w:t xml:space="preserve"> </w:t>
      </w:r>
      <w:r>
        <w:t xml:space="preserve">в </w:t>
      </w:r>
      <w:r w:rsidRPr="005A4FA7">
        <w:t>отдел обеспечения жизнедеятельности, управления муниципальным имуществом, землеустройства администрации городского поселения Андра</w:t>
      </w:r>
      <w:r>
        <w:t>;</w:t>
      </w:r>
      <w:bookmarkStart w:id="0" w:name="_GoBack"/>
      <w:bookmarkEnd w:id="0"/>
    </w:p>
    <w:p w:rsidR="00D756B8" w:rsidRDefault="00D756B8" w:rsidP="00D756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97790</wp:posOffset>
                </wp:positionV>
                <wp:extent cx="172085" cy="253365"/>
                <wp:effectExtent l="7620" t="8890" r="1079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9015" id="Прямоугольник 3" o:spid="_x0000_s1026" style="position:absolute;margin-left:-19.3pt;margin-top:7.7pt;width:13.5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jMRg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"/>
            </w:pict>
          </mc:Fallback>
        </mc:AlternateContent>
      </w:r>
    </w:p>
    <w:p w:rsidR="00D756B8" w:rsidRDefault="00D756B8" w:rsidP="00D756B8">
      <w:pPr>
        <w:jc w:val="both"/>
      </w:pPr>
      <w:r>
        <w:t>через МФЦ;</w:t>
      </w:r>
    </w:p>
    <w:p w:rsidR="00D756B8" w:rsidRPr="00532BA1" w:rsidRDefault="00D756B8" w:rsidP="00D756B8">
      <w:pPr>
        <w:ind w:firstLine="284"/>
        <w:rPr>
          <w:sz w:val="20"/>
          <w:szCs w:val="20"/>
        </w:rPr>
      </w:pPr>
      <w:r w:rsidRPr="00532B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180975" cy="253365"/>
                <wp:effectExtent l="8255" t="8890" r="1079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C496" id="Прямоугольник 2" o:spid="_x0000_s1026" style="position:absolute;margin-left:-20pt;margin-top:10.55pt;width:14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"/>
            </w:pict>
          </mc:Fallback>
        </mc:AlternateContent>
      </w:r>
    </w:p>
    <w:p w:rsidR="00D756B8" w:rsidRDefault="00D756B8" w:rsidP="00D756B8">
      <w:pPr>
        <w:ind w:left="-284" w:firstLine="284"/>
      </w:pPr>
      <w:r w:rsidRPr="00532BA1">
        <w:t>по почте (на адрес, указанный в заявлении, иной адрес);</w:t>
      </w:r>
      <w:r w:rsidRPr="007C19D0">
        <w:t xml:space="preserve"> </w:t>
      </w:r>
    </w:p>
    <w:p w:rsidR="00D756B8" w:rsidRPr="00532BA1" w:rsidRDefault="00D756B8" w:rsidP="00D756B8">
      <w:pPr>
        <w:ind w:left="-284" w:firstLine="284"/>
      </w:pPr>
      <w:r w:rsidRPr="00532B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142875</wp:posOffset>
                </wp:positionV>
                <wp:extent cx="180975" cy="253365"/>
                <wp:effectExtent l="7620" t="9525" r="1143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75C22" id="Прямоугольник 1" o:spid="_x0000_s1026" style="position:absolute;margin-left:-19.3pt;margin-top:11.25pt;width:14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"/>
            </w:pict>
          </mc:Fallback>
        </mc:AlternateContent>
      </w:r>
    </w:p>
    <w:p w:rsidR="0031464F" w:rsidRDefault="00D756B8" w:rsidP="00D756B8">
      <w:pPr>
        <w:ind w:left="-284" w:firstLine="284"/>
      </w:pPr>
      <w:r w:rsidRPr="00532BA1">
        <w:t>посредством Единого портала</w:t>
      </w:r>
      <w:r>
        <w:t xml:space="preserve"> в форме электронного документа</w:t>
      </w:r>
    </w:p>
    <w:sectPr w:rsidR="0031464F" w:rsidSect="00D756B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F7" w:rsidRDefault="00E14AF7" w:rsidP="00D756B8">
      <w:r>
        <w:separator/>
      </w:r>
    </w:p>
  </w:endnote>
  <w:endnote w:type="continuationSeparator" w:id="0">
    <w:p w:rsidR="00E14AF7" w:rsidRDefault="00E14AF7" w:rsidP="00D7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F7" w:rsidRDefault="00E14AF7" w:rsidP="00D756B8">
      <w:r>
        <w:separator/>
      </w:r>
    </w:p>
  </w:footnote>
  <w:footnote w:type="continuationSeparator" w:id="0">
    <w:p w:rsidR="00E14AF7" w:rsidRDefault="00E14AF7" w:rsidP="00D7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9"/>
    <w:rsid w:val="0031464F"/>
    <w:rsid w:val="00481DB9"/>
    <w:rsid w:val="00D756B8"/>
    <w:rsid w:val="00E1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C53D-F13A-474E-9F8C-F7AE158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756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75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2018-03-27T07:23:00Z</dcterms:created>
  <dcterms:modified xsi:type="dcterms:W3CDTF">2018-03-27T07:25:00Z</dcterms:modified>
</cp:coreProperties>
</file>